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56627561"/>
        <w:docPartObj>
          <w:docPartGallery w:val="Cover Pages"/>
          <w:docPartUnique/>
        </w:docPartObj>
      </w:sdtPr>
      <w:sdtEndPr>
        <w:rPr>
          <w:rFonts w:ascii="Arial" w:hAnsi="Arial" w:cs="Arial"/>
          <w:b/>
          <w:sz w:val="20"/>
          <w:szCs w:val="20"/>
          <w:lang w:val="es-MX"/>
        </w:rPr>
      </w:sdtEndPr>
      <w:sdtContent>
        <w:p w14:paraId="079C2DBB" w14:textId="75690598" w:rsidR="00CD6536" w:rsidRDefault="00CD6536"/>
        <w:tbl>
          <w:tblPr>
            <w:tblpPr w:leftFromText="187" w:rightFromText="187" w:horzAnchor="margin" w:tblpXSpec="center" w:tblpY="2881"/>
            <w:tblW w:w="4089" w:type="pct"/>
            <w:tblBorders>
              <w:left w:val="single" w:sz="12" w:space="0" w:color="90C226" w:themeColor="accent1"/>
            </w:tblBorders>
            <w:tblCellMar>
              <w:left w:w="144" w:type="dxa"/>
              <w:right w:w="115" w:type="dxa"/>
            </w:tblCellMar>
            <w:tblLook w:val="04A0" w:firstRow="1" w:lastRow="0" w:firstColumn="1" w:lastColumn="0" w:noHBand="0" w:noVBand="1"/>
          </w:tblPr>
          <w:tblGrid>
            <w:gridCol w:w="7215"/>
          </w:tblGrid>
          <w:tr w:rsidR="00CB4B40" w14:paraId="60863D2C" w14:textId="77777777" w:rsidTr="002263AA">
            <w:sdt>
              <w:sdtPr>
                <w:rPr>
                  <w:color w:val="6B911C" w:themeColor="accent1" w:themeShade="BF"/>
                  <w:sz w:val="24"/>
                  <w:szCs w:val="24"/>
                </w:rPr>
                <w:alias w:val="Compañía"/>
                <w:id w:val="13406915"/>
                <w:placeholder>
                  <w:docPart w:val="4B383C137B0048B6B8798CE660CE34C1"/>
                </w:placeholder>
                <w:dataBinding w:prefixMappings="xmlns:ns0='http://schemas.openxmlformats.org/officeDocument/2006/extended-properties'" w:xpath="/ns0:Properties[1]/ns0:Company[1]" w:storeItemID="{6668398D-A668-4E3E-A5EB-62B293D839F1}"/>
                <w:text/>
              </w:sdtPr>
              <w:sdtContent>
                <w:tc>
                  <w:tcPr>
                    <w:tcW w:w="7215" w:type="dxa"/>
                    <w:tcMar>
                      <w:top w:w="216" w:type="dxa"/>
                      <w:left w:w="115" w:type="dxa"/>
                      <w:bottom w:w="216" w:type="dxa"/>
                      <w:right w:w="115" w:type="dxa"/>
                    </w:tcMar>
                  </w:tcPr>
                  <w:p w14:paraId="0D9321D9" w14:textId="5444AF3D" w:rsidR="00CB4B40" w:rsidRDefault="002263AA" w:rsidP="00CB4B40">
                    <w:pPr>
                      <w:pStyle w:val="Sinespaciado"/>
                      <w:rPr>
                        <w:color w:val="6B911C" w:themeColor="accent1" w:themeShade="BF"/>
                        <w:sz w:val="24"/>
                      </w:rPr>
                    </w:pPr>
                    <w:r>
                      <w:rPr>
                        <w:color w:val="6B911C" w:themeColor="accent1" w:themeShade="BF"/>
                        <w:sz w:val="24"/>
                        <w:szCs w:val="24"/>
                      </w:rPr>
                      <w:t>Gobernación de Antioquia</w:t>
                    </w:r>
                  </w:p>
                </w:tc>
              </w:sdtContent>
            </w:sdt>
          </w:tr>
          <w:tr w:rsidR="00CD6536" w14:paraId="4062296C" w14:textId="77777777" w:rsidTr="002263AA">
            <w:tc>
              <w:tcPr>
                <w:tcW w:w="7215" w:type="dxa"/>
              </w:tcPr>
              <w:sdt>
                <w:sdtPr>
                  <w:rPr>
                    <w:rFonts w:asciiTheme="majorHAnsi" w:eastAsiaTheme="majorEastAsia" w:hAnsiTheme="majorHAnsi" w:cstheme="majorBidi"/>
                    <w:color w:val="90C226" w:themeColor="accent1"/>
                    <w:sz w:val="88"/>
                    <w:szCs w:val="88"/>
                  </w:rPr>
                  <w:alias w:val="Título"/>
                  <w:id w:val="13406919"/>
                  <w:placeholder>
                    <w:docPart w:val="3A7AA964174E44E19FE1FB02A2EE0BE6"/>
                  </w:placeholder>
                  <w:dataBinding w:prefixMappings="xmlns:ns0='http://schemas.openxmlformats.org/package/2006/metadata/core-properties' xmlns:ns1='http://purl.org/dc/elements/1.1/'" w:xpath="/ns0:coreProperties[1]/ns1:title[1]" w:storeItemID="{6C3C8BC8-F283-45AE-878A-BAB7291924A1}"/>
                  <w:text/>
                </w:sdtPr>
                <w:sdtContent>
                  <w:p w14:paraId="18E5BBCB" w14:textId="04955268" w:rsidR="00CD6536" w:rsidRDefault="000537C8" w:rsidP="003A71E5">
                    <w:pPr>
                      <w:pStyle w:val="Sinespaciado"/>
                      <w:spacing w:line="216" w:lineRule="auto"/>
                      <w:rPr>
                        <w:rFonts w:asciiTheme="majorHAnsi" w:eastAsiaTheme="majorEastAsia" w:hAnsiTheme="majorHAnsi" w:cstheme="majorBidi"/>
                        <w:color w:val="90C226" w:themeColor="accent1"/>
                        <w:sz w:val="88"/>
                        <w:szCs w:val="88"/>
                      </w:rPr>
                    </w:pPr>
                    <w:r>
                      <w:rPr>
                        <w:rFonts w:asciiTheme="majorHAnsi" w:eastAsiaTheme="majorEastAsia" w:hAnsiTheme="majorHAnsi" w:cstheme="majorBidi"/>
                        <w:color w:val="90C226" w:themeColor="accent1"/>
                        <w:sz w:val="88"/>
                        <w:szCs w:val="88"/>
                      </w:rPr>
                      <w:t>PLAN INSTITUCIONAL DE CAPACITACIÓN</w:t>
                    </w:r>
                  </w:p>
                </w:sdtContent>
              </w:sdt>
            </w:tc>
          </w:tr>
          <w:tr w:rsidR="00CD6536" w14:paraId="5EB0F2F0" w14:textId="77777777" w:rsidTr="002263AA">
            <w:sdt>
              <w:sdtPr>
                <w:rPr>
                  <w:color w:val="6B911C" w:themeColor="accent1" w:themeShade="BF"/>
                  <w:sz w:val="24"/>
                  <w:szCs w:val="24"/>
                </w:rPr>
                <w:alias w:val="Subtítulo"/>
                <w:id w:val="13406923"/>
                <w:placeholder>
                  <w:docPart w:val="8633AC868A79464888E7F3336EEB2C47"/>
                </w:placeholder>
                <w:dataBinding w:prefixMappings="xmlns:ns0='http://schemas.openxmlformats.org/package/2006/metadata/core-properties' xmlns:ns1='http://purl.org/dc/elements/1.1/'" w:xpath="/ns0:coreProperties[1]/ns1:subject[1]" w:storeItemID="{6C3C8BC8-F283-45AE-878A-BAB7291924A1}"/>
                <w:text/>
              </w:sdtPr>
              <w:sdtContent>
                <w:tc>
                  <w:tcPr>
                    <w:tcW w:w="7215" w:type="dxa"/>
                    <w:tcMar>
                      <w:top w:w="216" w:type="dxa"/>
                      <w:left w:w="115" w:type="dxa"/>
                      <w:bottom w:w="216" w:type="dxa"/>
                      <w:right w:w="115" w:type="dxa"/>
                    </w:tcMar>
                  </w:tcPr>
                  <w:p w14:paraId="10DBE370" w14:textId="07AF2F01" w:rsidR="00CD6536" w:rsidRDefault="002263AA">
                    <w:pPr>
                      <w:pStyle w:val="Sinespaciado"/>
                      <w:rPr>
                        <w:color w:val="6B911C" w:themeColor="accent1" w:themeShade="BF"/>
                        <w:sz w:val="24"/>
                      </w:rPr>
                    </w:pPr>
                    <w:r>
                      <w:rPr>
                        <w:color w:val="6B911C" w:themeColor="accent1" w:themeShade="BF"/>
                        <w:sz w:val="24"/>
                        <w:szCs w:val="24"/>
                      </w:rPr>
                      <w:t>Vigencia 202</w:t>
                    </w:r>
                    <w:r w:rsidR="00C7228F">
                      <w:rPr>
                        <w:color w:val="6B911C" w:themeColor="accent1" w:themeShade="BF"/>
                        <w:sz w:val="24"/>
                        <w:szCs w:val="24"/>
                      </w:rPr>
                      <w:t>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818"/>
          </w:tblGrid>
          <w:tr w:rsidR="00CD6536" w14:paraId="76FE33E0" w14:textId="77777777">
            <w:tc>
              <w:tcPr>
                <w:tcW w:w="7221" w:type="dxa"/>
                <w:tcMar>
                  <w:top w:w="216" w:type="dxa"/>
                  <w:left w:w="115" w:type="dxa"/>
                  <w:bottom w:w="216" w:type="dxa"/>
                  <w:right w:w="115" w:type="dxa"/>
                </w:tcMar>
              </w:tcPr>
              <w:sdt>
                <w:sdtPr>
                  <w:rPr>
                    <w:color w:val="90C226" w:themeColor="accent1"/>
                    <w:sz w:val="28"/>
                    <w:szCs w:val="28"/>
                  </w:rPr>
                  <w:alias w:val="Autor"/>
                  <w:id w:val="13406928"/>
                  <w:placeholder>
                    <w:docPart w:val="69653437676249F2A0CA4E9CF61BCD5A"/>
                  </w:placeholder>
                  <w:dataBinding w:prefixMappings="xmlns:ns0='http://schemas.openxmlformats.org/package/2006/metadata/core-properties' xmlns:ns1='http://purl.org/dc/elements/1.1/'" w:xpath="/ns0:coreProperties[1]/ns1:creator[1]" w:storeItemID="{6C3C8BC8-F283-45AE-878A-BAB7291924A1}"/>
                  <w:text/>
                </w:sdtPr>
                <w:sdtContent>
                  <w:p w14:paraId="63F32455" w14:textId="162B3FA0" w:rsidR="00E340BD" w:rsidRDefault="00F439DA" w:rsidP="00E340BD">
                    <w:pPr>
                      <w:pStyle w:val="Sinespaciado"/>
                      <w:rPr>
                        <w:color w:val="90C226" w:themeColor="accent1"/>
                        <w:sz w:val="28"/>
                        <w:szCs w:val="28"/>
                      </w:rPr>
                    </w:pPr>
                    <w:r w:rsidRPr="00925F3A">
                      <w:rPr>
                        <w:color w:val="90C226" w:themeColor="accent1"/>
                        <w:sz w:val="28"/>
                        <w:szCs w:val="28"/>
                      </w:rPr>
                      <w:t xml:space="preserve">SECRETARÍA DE TALENTO HUMANO Y DESARROLLO ORGANIZACIONAL </w:t>
                    </w:r>
                    <w:r w:rsidR="00B945F1" w:rsidRPr="00925F3A">
                      <w:rPr>
                        <w:color w:val="90C226" w:themeColor="accent1"/>
                        <w:sz w:val="28"/>
                        <w:szCs w:val="28"/>
                      </w:rPr>
                      <w:t>- DIRECCIÓN</w:t>
                    </w:r>
                    <w:r w:rsidRPr="00925F3A">
                      <w:rPr>
                        <w:color w:val="90C226" w:themeColor="accent1"/>
                        <w:sz w:val="28"/>
                        <w:szCs w:val="28"/>
                      </w:rPr>
                      <w:t xml:space="preserve"> DESARROLLO </w:t>
                    </w:r>
                    <w:r w:rsidR="00354242">
                      <w:rPr>
                        <w:color w:val="90C226" w:themeColor="accent1"/>
                        <w:sz w:val="28"/>
                        <w:szCs w:val="28"/>
                      </w:rPr>
                      <w:t xml:space="preserve">DEL </w:t>
                    </w:r>
                    <w:r w:rsidRPr="00925F3A">
                      <w:rPr>
                        <w:color w:val="90C226" w:themeColor="accent1"/>
                        <w:sz w:val="28"/>
                        <w:szCs w:val="28"/>
                      </w:rPr>
                      <w:t>TALENTO HUMANO</w:t>
                    </w:r>
                  </w:p>
                </w:sdtContent>
              </w:sdt>
              <w:sdt>
                <w:sdtPr>
                  <w:rPr>
                    <w:color w:val="90C226" w:themeColor="accent1"/>
                    <w:sz w:val="28"/>
                    <w:szCs w:val="28"/>
                  </w:rPr>
                  <w:alias w:val="Fecha"/>
                  <w:tag w:val="Fecha"/>
                  <w:id w:val="13406932"/>
                  <w:placeholder>
                    <w:docPart w:val="FD836463035441A1B3106F60A061E140"/>
                  </w:placeholder>
                  <w:dataBinding w:prefixMappings="xmlns:ns0='http://schemas.microsoft.com/office/2006/coverPageProps'" w:xpath="/ns0:CoverPageProperties[1]/ns0:PublishDate[1]" w:storeItemID="{55AF091B-3C7A-41E3-B477-F2FDAA23CFDA}"/>
                  <w:date w:fullDate="2024-01-31T00:00:00Z">
                    <w:dateFormat w:val="d-M-yyyy"/>
                    <w:lid w:val="es-ES"/>
                    <w:storeMappedDataAs w:val="dateTime"/>
                    <w:calendar w:val="gregorian"/>
                  </w:date>
                </w:sdtPr>
                <w:sdtContent>
                  <w:p w14:paraId="45CC3D2E" w14:textId="446F9B3F" w:rsidR="00CD6536" w:rsidRDefault="008B18D7">
                    <w:pPr>
                      <w:pStyle w:val="Sinespaciado"/>
                      <w:rPr>
                        <w:color w:val="90C226" w:themeColor="accent1"/>
                        <w:sz w:val="28"/>
                        <w:szCs w:val="28"/>
                      </w:rPr>
                    </w:pPr>
                    <w:r>
                      <w:rPr>
                        <w:color w:val="90C226" w:themeColor="accent1"/>
                        <w:sz w:val="28"/>
                        <w:szCs w:val="28"/>
                        <w:lang w:val="es-ES"/>
                      </w:rPr>
                      <w:t>31-1-202</w:t>
                    </w:r>
                    <w:r w:rsidR="00C7228F">
                      <w:rPr>
                        <w:color w:val="90C226" w:themeColor="accent1"/>
                        <w:sz w:val="28"/>
                        <w:szCs w:val="28"/>
                        <w:lang w:val="es-ES"/>
                      </w:rPr>
                      <w:t>4</w:t>
                    </w:r>
                  </w:p>
                </w:sdtContent>
              </w:sdt>
              <w:p w14:paraId="4753DAD0" w14:textId="77777777" w:rsidR="00CD6536" w:rsidRDefault="00CD6536">
                <w:pPr>
                  <w:pStyle w:val="Sinespaciado"/>
                  <w:rPr>
                    <w:color w:val="90C226" w:themeColor="accent1"/>
                  </w:rPr>
                </w:pPr>
              </w:p>
            </w:tc>
          </w:tr>
        </w:tbl>
        <w:p w14:paraId="38B4B54D" w14:textId="5D753B19" w:rsidR="00CD6536" w:rsidRDefault="00CD6536">
          <w:pPr>
            <w:rPr>
              <w:rFonts w:ascii="Arial" w:hAnsi="Arial" w:cs="Arial"/>
              <w:b/>
              <w:sz w:val="20"/>
              <w:szCs w:val="20"/>
              <w:lang w:val="es-MX"/>
            </w:rPr>
          </w:pPr>
          <w:r>
            <w:rPr>
              <w:rFonts w:ascii="Arial" w:hAnsi="Arial" w:cs="Arial"/>
              <w:b/>
              <w:sz w:val="20"/>
              <w:szCs w:val="20"/>
              <w:lang w:val="es-MX"/>
            </w:rPr>
            <w:br w:type="page"/>
          </w:r>
        </w:p>
      </w:sdtContent>
    </w:sdt>
    <w:p w14:paraId="21F628AB" w14:textId="77777777" w:rsidR="00D420C4" w:rsidRPr="00EC01ED" w:rsidRDefault="00D420C4" w:rsidP="00D420C4">
      <w:pPr>
        <w:pStyle w:val="Sinespaciado"/>
        <w:jc w:val="center"/>
        <w:rPr>
          <w:rFonts w:ascii="Arial" w:hAnsi="Arial" w:cs="Arial"/>
          <w:sz w:val="20"/>
          <w:szCs w:val="20"/>
          <w:lang w:val="es-MX"/>
        </w:rPr>
      </w:pPr>
    </w:p>
    <w:p w14:paraId="4337E08B" w14:textId="2EF00856" w:rsidR="005A2DE2" w:rsidRPr="00A540FD" w:rsidRDefault="003C1CC0" w:rsidP="005A2DE2">
      <w:pPr>
        <w:pStyle w:val="Citadestacada"/>
        <w:ind w:left="0" w:right="49"/>
        <w:rPr>
          <w:rFonts w:cs="Arial"/>
          <w:i w:val="0"/>
          <w:color w:val="2A5010" w:themeColor="accent2" w:themeShade="80"/>
          <w:szCs w:val="28"/>
        </w:rPr>
      </w:pPr>
      <w:r w:rsidRPr="00A540FD">
        <w:rPr>
          <w:rFonts w:cs="Arial"/>
          <w:i w:val="0"/>
          <w:color w:val="2A5010" w:themeColor="accent2" w:themeShade="80"/>
          <w:szCs w:val="28"/>
        </w:rPr>
        <w:t>TABLA DE CONTENIDO</w:t>
      </w:r>
    </w:p>
    <w:sdt>
      <w:sdtPr>
        <w:id w:val="1485479545"/>
        <w:docPartObj>
          <w:docPartGallery w:val="Table of Contents"/>
          <w:docPartUnique/>
        </w:docPartObj>
      </w:sdtPr>
      <w:sdtEndPr>
        <w:rPr>
          <w:rFonts w:asciiTheme="minorHAnsi" w:hAnsiTheme="minorHAnsi"/>
        </w:rPr>
      </w:sdtEndPr>
      <w:sdtContent>
        <w:p w14:paraId="2DAAAF49" w14:textId="5D6EA313" w:rsidR="00DA12E1" w:rsidRDefault="00DA12E1">
          <w:pPr>
            <w:pStyle w:val="TDC1"/>
            <w:tabs>
              <w:tab w:val="left" w:pos="440"/>
              <w:tab w:val="right" w:leader="dot" w:pos="8828"/>
            </w:tabs>
          </w:pPr>
          <w:r w:rsidRPr="000A57F7">
            <w:rPr>
              <w:sz w:val="24"/>
              <w:szCs w:val="24"/>
            </w:rPr>
            <w:t>INTRODUCCIÓN…</w:t>
          </w:r>
          <w:r>
            <w:t>……………………………………………………………………………..</w:t>
          </w:r>
        </w:p>
      </w:sdtContent>
    </w:sdt>
    <w:p w14:paraId="288A72F1" w14:textId="3C36A43B" w:rsidR="00DA12E1" w:rsidRPr="00AE5B88" w:rsidRDefault="00DA12E1" w:rsidP="000A57F7">
      <w:pPr>
        <w:tabs>
          <w:tab w:val="left" w:pos="5745"/>
        </w:tabs>
        <w:spacing w:after="0" w:line="240" w:lineRule="auto"/>
        <w:textAlignment w:val="baseline"/>
        <w:rPr>
          <w:rFonts w:ascii="Times New Roman" w:eastAsia="Times New Roman" w:hAnsi="Times New Roman" w:cs="Times New Roman"/>
          <w:bCs/>
          <w:color w:val="000000" w:themeColor="text1"/>
          <w:sz w:val="24"/>
          <w:szCs w:val="24"/>
        </w:rPr>
      </w:pPr>
      <w:r w:rsidRPr="00DA12E1">
        <w:rPr>
          <w:rFonts w:ascii="Calibri" w:eastAsia="Times New Roman" w:hAnsi="Calibri" w:cs="Calibri"/>
          <w:color w:val="0563C1"/>
          <w:u w:val="single"/>
          <w:lang w:val="es-ES" w:eastAsia="es-CO"/>
        </w:rPr>
        <w:t>​</w:t>
      </w:r>
      <w:r w:rsidRPr="00DA12E1">
        <w:rPr>
          <w:rFonts w:ascii="Calibri" w:eastAsia="Times New Roman" w:hAnsi="Calibri" w:cs="Calibri"/>
          <w:color w:val="0563C1"/>
          <w:lang w:eastAsia="es-CO"/>
        </w:rPr>
        <w:t> </w:t>
      </w:r>
      <w:r w:rsidRPr="00DA12E1">
        <w:rPr>
          <w:rFonts w:ascii="Calibri" w:eastAsia="Times New Roman" w:hAnsi="Calibri" w:cs="Calibri"/>
          <w:color w:val="0563C1"/>
          <w:u w:val="single"/>
          <w:lang w:val="es-ES" w:eastAsia="es-CO"/>
        </w:rPr>
        <w:t>​</w:t>
      </w:r>
      <w:r w:rsidRPr="00DA12E1">
        <w:rPr>
          <w:rFonts w:ascii="Calibri" w:eastAsia="Times New Roman" w:hAnsi="Calibri" w:cs="Calibri"/>
          <w:color w:val="0563C1"/>
          <w:lang w:eastAsia="es-CO"/>
        </w:rPr>
        <w:t> </w:t>
      </w:r>
    </w:p>
    <w:sdt>
      <w:sdtPr>
        <w:id w:val="-1050761657"/>
        <w:docPartObj>
          <w:docPartGallery w:val="Table of Contents"/>
          <w:docPartUnique/>
        </w:docPartObj>
      </w:sdtPr>
      <w:sdtContent>
        <w:p w14:paraId="36710D75" w14:textId="51C24EDE" w:rsidR="00AE5B88" w:rsidRPr="00AE5B88" w:rsidRDefault="00DA12E1">
          <w:pPr>
            <w:pStyle w:val="TDC2"/>
            <w:tabs>
              <w:tab w:val="left" w:pos="880"/>
              <w:tab w:val="right" w:leader="dot" w:pos="9913"/>
            </w:tabs>
            <w:rPr>
              <w:rFonts w:eastAsiaTheme="minorEastAsia"/>
              <w:noProof/>
              <w:lang w:eastAsia="es-CO"/>
            </w:rPr>
          </w:pPr>
          <w:r w:rsidRPr="00AE5B88">
            <w:fldChar w:fldCharType="begin"/>
          </w:r>
          <w:r w:rsidRPr="00AE5B88">
            <w:instrText>TOC \o \z \u \h</w:instrText>
          </w:r>
          <w:r w:rsidRPr="00AE5B88">
            <w:fldChar w:fldCharType="separate"/>
          </w:r>
          <w:hyperlink w:anchor="_Toc157611272" w:history="1">
            <w:r w:rsidR="00AE5B88" w:rsidRPr="00AE5B88">
              <w:rPr>
                <w:rStyle w:val="Hipervnculo"/>
                <w:rFonts w:ascii="Arial" w:hAnsi="Arial" w:cs="Arial"/>
                <w:bCs/>
                <w:noProof/>
                <w:lang w:val="es-MX"/>
              </w:rPr>
              <w:t>1.1</w:t>
            </w:r>
            <w:r w:rsidR="00AE5B88" w:rsidRPr="00AE5B88">
              <w:rPr>
                <w:rFonts w:eastAsiaTheme="minorEastAsia"/>
                <w:noProof/>
                <w:lang w:eastAsia="es-CO"/>
              </w:rPr>
              <w:tab/>
            </w:r>
            <w:r w:rsidR="00AE5B88" w:rsidRPr="00AE5B88">
              <w:rPr>
                <w:rStyle w:val="Hipervnculo"/>
                <w:rFonts w:ascii="Arial" w:hAnsi="Arial" w:cs="Arial"/>
                <w:noProof/>
                <w:lang w:val="es-MX"/>
              </w:rPr>
              <w:t>OBJETIVO GENERAL:</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_Toc157611272 \h </w:instrText>
            </w:r>
            <w:r w:rsidR="00AE5B88" w:rsidRPr="00AE5B88">
              <w:rPr>
                <w:noProof/>
                <w:webHidden/>
              </w:rPr>
            </w:r>
            <w:r w:rsidR="00AE5B88" w:rsidRPr="00AE5B88">
              <w:rPr>
                <w:noProof/>
                <w:webHidden/>
              </w:rPr>
              <w:fldChar w:fldCharType="separate"/>
            </w:r>
            <w:r w:rsidR="00C34B33">
              <w:rPr>
                <w:noProof/>
                <w:webHidden/>
              </w:rPr>
              <w:t>5</w:t>
            </w:r>
            <w:r w:rsidR="00AE5B88" w:rsidRPr="00AE5B88">
              <w:rPr>
                <w:noProof/>
                <w:webHidden/>
              </w:rPr>
              <w:fldChar w:fldCharType="end"/>
            </w:r>
          </w:hyperlink>
        </w:p>
        <w:p w14:paraId="2A1E14C0" w14:textId="368F1D68" w:rsidR="00AE5B88" w:rsidRPr="00AE5B88" w:rsidRDefault="00115351">
          <w:pPr>
            <w:pStyle w:val="TDC2"/>
            <w:tabs>
              <w:tab w:val="left" w:pos="880"/>
              <w:tab w:val="right" w:leader="dot" w:pos="9913"/>
            </w:tabs>
            <w:rPr>
              <w:rFonts w:eastAsiaTheme="minorEastAsia"/>
              <w:noProof/>
              <w:lang w:eastAsia="es-CO"/>
            </w:rPr>
          </w:pPr>
          <w:hyperlink w:anchor="_Toc157611273" w:history="1">
            <w:r w:rsidR="00AE5B88" w:rsidRPr="00AE5B88">
              <w:rPr>
                <w:rStyle w:val="Hipervnculo"/>
                <w:rFonts w:cs="Arial"/>
                <w:bCs/>
                <w:noProof/>
                <w:lang w:val="es-MX"/>
              </w:rPr>
              <w:t>1.2</w:t>
            </w:r>
            <w:r w:rsidR="00AE5B88" w:rsidRPr="00AE5B88">
              <w:rPr>
                <w:rFonts w:eastAsiaTheme="minorEastAsia"/>
                <w:noProof/>
                <w:lang w:eastAsia="es-CO"/>
              </w:rPr>
              <w:tab/>
            </w:r>
            <w:r w:rsidR="00AE5B88" w:rsidRPr="00AE5B88">
              <w:rPr>
                <w:rStyle w:val="Hipervnculo"/>
                <w:rFonts w:cs="Arial"/>
                <w:noProof/>
                <w:lang w:val="es-MX"/>
              </w:rPr>
              <w:t>OBJETIVOS ESPECÍFICOS:</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_Toc157611273 \h </w:instrText>
            </w:r>
            <w:r w:rsidR="00AE5B88" w:rsidRPr="00AE5B88">
              <w:rPr>
                <w:noProof/>
                <w:webHidden/>
              </w:rPr>
            </w:r>
            <w:r w:rsidR="00AE5B88" w:rsidRPr="00AE5B88">
              <w:rPr>
                <w:noProof/>
                <w:webHidden/>
              </w:rPr>
              <w:fldChar w:fldCharType="separate"/>
            </w:r>
            <w:r w:rsidR="00C34B33">
              <w:rPr>
                <w:noProof/>
                <w:webHidden/>
              </w:rPr>
              <w:t>5</w:t>
            </w:r>
            <w:r w:rsidR="00AE5B88" w:rsidRPr="00AE5B88">
              <w:rPr>
                <w:noProof/>
                <w:webHidden/>
              </w:rPr>
              <w:fldChar w:fldCharType="end"/>
            </w:r>
          </w:hyperlink>
        </w:p>
        <w:p w14:paraId="5F0EDC05" w14:textId="6C9AC687" w:rsidR="00AE5B88" w:rsidRPr="00AE5B88" w:rsidRDefault="00115351">
          <w:pPr>
            <w:pStyle w:val="TDC2"/>
            <w:tabs>
              <w:tab w:val="left" w:pos="880"/>
              <w:tab w:val="right" w:leader="dot" w:pos="9913"/>
            </w:tabs>
            <w:rPr>
              <w:rFonts w:eastAsiaTheme="minorEastAsia"/>
              <w:noProof/>
              <w:lang w:eastAsia="es-CO"/>
            </w:rPr>
          </w:pPr>
          <w:hyperlink w:anchor="_Toc157611274" w:history="1">
            <w:r w:rsidR="00AE5B88" w:rsidRPr="00AE5B88">
              <w:rPr>
                <w:rStyle w:val="Hipervnculo"/>
                <w:rFonts w:ascii="Arial" w:hAnsi="Arial" w:cs="Arial"/>
                <w:noProof/>
              </w:rPr>
              <w:t>1.3</w:t>
            </w:r>
            <w:r w:rsidR="00AE5B88" w:rsidRPr="00AE5B88">
              <w:rPr>
                <w:rFonts w:eastAsiaTheme="minorEastAsia"/>
                <w:noProof/>
                <w:lang w:eastAsia="es-CO"/>
              </w:rPr>
              <w:tab/>
            </w:r>
            <w:r w:rsidR="00AE5B88" w:rsidRPr="00AE5B88">
              <w:rPr>
                <w:rStyle w:val="Hipervnculo"/>
                <w:rFonts w:ascii="Arial" w:hAnsi="Arial" w:cs="Arial"/>
                <w:noProof/>
              </w:rPr>
              <w:t>ALCANCE</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_Toc157611274 \h </w:instrText>
            </w:r>
            <w:r w:rsidR="00AE5B88" w:rsidRPr="00AE5B88">
              <w:rPr>
                <w:noProof/>
                <w:webHidden/>
              </w:rPr>
            </w:r>
            <w:r w:rsidR="00AE5B88" w:rsidRPr="00AE5B88">
              <w:rPr>
                <w:noProof/>
                <w:webHidden/>
              </w:rPr>
              <w:fldChar w:fldCharType="separate"/>
            </w:r>
            <w:r w:rsidR="00C34B33">
              <w:rPr>
                <w:noProof/>
                <w:webHidden/>
              </w:rPr>
              <w:t>5</w:t>
            </w:r>
            <w:r w:rsidR="00AE5B88" w:rsidRPr="00AE5B88">
              <w:rPr>
                <w:noProof/>
                <w:webHidden/>
              </w:rPr>
              <w:fldChar w:fldCharType="end"/>
            </w:r>
          </w:hyperlink>
        </w:p>
        <w:p w14:paraId="581B9697" w14:textId="7608B64C" w:rsidR="00AE5B88" w:rsidRPr="00AE5B88" w:rsidRDefault="00115351">
          <w:pPr>
            <w:pStyle w:val="TDC1"/>
            <w:tabs>
              <w:tab w:val="left" w:pos="440"/>
              <w:tab w:val="right" w:leader="dot" w:pos="9913"/>
            </w:tabs>
            <w:rPr>
              <w:rFonts w:asciiTheme="minorHAnsi" w:eastAsiaTheme="minorEastAsia" w:hAnsiTheme="minorHAnsi"/>
              <w:noProof/>
              <w:lang w:eastAsia="es-CO"/>
            </w:rPr>
          </w:pPr>
          <w:hyperlink w:anchor="_Toc157611275" w:history="1">
            <w:r w:rsidR="00AE5B88" w:rsidRPr="00AE5B88">
              <w:rPr>
                <w:rStyle w:val="Hipervnculo"/>
                <w:noProof/>
                <w:color w:val="4D671C" w:themeColor="hyperlink" w:themeShade="80"/>
              </w:rPr>
              <w:t>2.</w:t>
            </w:r>
            <w:r w:rsidR="00AE5B88" w:rsidRPr="00AE5B88">
              <w:rPr>
                <w:rFonts w:asciiTheme="minorHAnsi" w:eastAsiaTheme="minorEastAsia" w:hAnsiTheme="minorHAnsi"/>
                <w:noProof/>
                <w:lang w:eastAsia="es-CO"/>
              </w:rPr>
              <w:tab/>
            </w:r>
            <w:r w:rsidR="00AE5B88" w:rsidRPr="00AE5B88">
              <w:rPr>
                <w:rStyle w:val="Hipervnculo"/>
                <w:noProof/>
              </w:rPr>
              <w:t>MARCO CONCEPTUAL</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_Toc157611275 \h </w:instrText>
            </w:r>
            <w:r w:rsidR="00AE5B88" w:rsidRPr="00AE5B88">
              <w:rPr>
                <w:noProof/>
                <w:webHidden/>
              </w:rPr>
            </w:r>
            <w:r w:rsidR="00AE5B88" w:rsidRPr="00AE5B88">
              <w:rPr>
                <w:noProof/>
                <w:webHidden/>
              </w:rPr>
              <w:fldChar w:fldCharType="separate"/>
            </w:r>
            <w:r w:rsidR="00C34B33">
              <w:rPr>
                <w:noProof/>
                <w:webHidden/>
              </w:rPr>
              <w:t>10</w:t>
            </w:r>
            <w:r w:rsidR="00AE5B88" w:rsidRPr="00AE5B88">
              <w:rPr>
                <w:noProof/>
                <w:webHidden/>
              </w:rPr>
              <w:fldChar w:fldCharType="end"/>
            </w:r>
          </w:hyperlink>
        </w:p>
        <w:p w14:paraId="356CF27A" w14:textId="7985C87D" w:rsidR="00AE5B88" w:rsidRPr="00AE5B88" w:rsidRDefault="00115351">
          <w:pPr>
            <w:pStyle w:val="TDC1"/>
            <w:tabs>
              <w:tab w:val="left" w:pos="440"/>
              <w:tab w:val="right" w:leader="dot" w:pos="9913"/>
            </w:tabs>
            <w:rPr>
              <w:rFonts w:asciiTheme="minorHAnsi" w:eastAsiaTheme="minorEastAsia" w:hAnsiTheme="minorHAnsi"/>
              <w:noProof/>
              <w:lang w:eastAsia="es-CO"/>
            </w:rPr>
          </w:pPr>
          <w:hyperlink w:anchor="_Toc157611276" w:history="1">
            <w:r w:rsidR="00AE5B88" w:rsidRPr="00AE5B88">
              <w:rPr>
                <w:rStyle w:val="Hipervnculo"/>
                <w:noProof/>
                <w:color w:val="4D671C" w:themeColor="hyperlink" w:themeShade="80"/>
              </w:rPr>
              <w:t>3.</w:t>
            </w:r>
            <w:r w:rsidR="00AE5B88" w:rsidRPr="00AE5B88">
              <w:rPr>
                <w:rFonts w:asciiTheme="minorHAnsi" w:eastAsiaTheme="minorEastAsia" w:hAnsiTheme="minorHAnsi"/>
                <w:noProof/>
                <w:lang w:eastAsia="es-CO"/>
              </w:rPr>
              <w:tab/>
            </w:r>
            <w:r w:rsidR="00AE5B88" w:rsidRPr="00AE5B88">
              <w:rPr>
                <w:rStyle w:val="Hipervnculo"/>
                <w:noProof/>
              </w:rPr>
              <w:t>ACTORES QUE INTERVIENE EN EL PLAN INSTITUCIONAL DE CAPACITACIÓN</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_Toc157611276 \h </w:instrText>
            </w:r>
            <w:r w:rsidR="00AE5B88" w:rsidRPr="00AE5B88">
              <w:rPr>
                <w:noProof/>
                <w:webHidden/>
              </w:rPr>
            </w:r>
            <w:r w:rsidR="00AE5B88" w:rsidRPr="00AE5B88">
              <w:rPr>
                <w:noProof/>
                <w:webHidden/>
              </w:rPr>
              <w:fldChar w:fldCharType="separate"/>
            </w:r>
            <w:r w:rsidR="00C34B33">
              <w:rPr>
                <w:noProof/>
                <w:webHidden/>
              </w:rPr>
              <w:t>14</w:t>
            </w:r>
            <w:r w:rsidR="00AE5B88" w:rsidRPr="00AE5B88">
              <w:rPr>
                <w:noProof/>
                <w:webHidden/>
              </w:rPr>
              <w:fldChar w:fldCharType="end"/>
            </w:r>
          </w:hyperlink>
        </w:p>
        <w:p w14:paraId="2F9F0112" w14:textId="545DA7F3" w:rsidR="00AE5B88" w:rsidRPr="00AE5B88" w:rsidRDefault="00115351">
          <w:pPr>
            <w:pStyle w:val="TDC1"/>
            <w:tabs>
              <w:tab w:val="left" w:pos="440"/>
              <w:tab w:val="right" w:leader="dot" w:pos="9913"/>
            </w:tabs>
            <w:rPr>
              <w:rFonts w:asciiTheme="minorHAnsi" w:eastAsiaTheme="minorEastAsia" w:hAnsiTheme="minorHAnsi"/>
              <w:noProof/>
              <w:lang w:eastAsia="es-CO"/>
            </w:rPr>
          </w:pPr>
          <w:hyperlink w:anchor="_Toc157611277" w:history="1">
            <w:r w:rsidR="00AE5B88" w:rsidRPr="00AE5B88">
              <w:rPr>
                <w:rStyle w:val="Hipervnculo"/>
                <w:noProof/>
                <w:color w:val="4D671C" w:themeColor="hyperlink" w:themeShade="80"/>
              </w:rPr>
              <w:t>4.</w:t>
            </w:r>
            <w:r w:rsidR="00AE5B88" w:rsidRPr="00AE5B88">
              <w:rPr>
                <w:rFonts w:asciiTheme="minorHAnsi" w:eastAsiaTheme="minorEastAsia" w:hAnsiTheme="minorHAnsi"/>
                <w:noProof/>
                <w:lang w:eastAsia="es-CO"/>
              </w:rPr>
              <w:tab/>
            </w:r>
            <w:r w:rsidR="00AE5B88" w:rsidRPr="00AE5B88">
              <w:rPr>
                <w:rStyle w:val="Hipervnculo"/>
                <w:rFonts w:cs="Arial"/>
                <w:noProof/>
              </w:rPr>
              <w:t>DIAGNÓSTICO DE NECESIDADES DE CAPACITACIÓN</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_Toc157611277 \h </w:instrText>
            </w:r>
            <w:r w:rsidR="00AE5B88" w:rsidRPr="00AE5B88">
              <w:rPr>
                <w:noProof/>
                <w:webHidden/>
              </w:rPr>
            </w:r>
            <w:r w:rsidR="00AE5B88" w:rsidRPr="00AE5B88">
              <w:rPr>
                <w:noProof/>
                <w:webHidden/>
              </w:rPr>
              <w:fldChar w:fldCharType="separate"/>
            </w:r>
            <w:r w:rsidR="00C34B33">
              <w:rPr>
                <w:noProof/>
                <w:webHidden/>
              </w:rPr>
              <w:t>18</w:t>
            </w:r>
            <w:r w:rsidR="00AE5B88" w:rsidRPr="00AE5B88">
              <w:rPr>
                <w:noProof/>
                <w:webHidden/>
              </w:rPr>
              <w:fldChar w:fldCharType="end"/>
            </w:r>
          </w:hyperlink>
        </w:p>
        <w:p w14:paraId="01F8E5B6" w14:textId="7A09E816" w:rsidR="00AE5B88" w:rsidRPr="00AE5B88" w:rsidRDefault="00115351">
          <w:pPr>
            <w:pStyle w:val="TDC2"/>
            <w:tabs>
              <w:tab w:val="left" w:pos="880"/>
              <w:tab w:val="right" w:leader="dot" w:pos="9913"/>
            </w:tabs>
            <w:rPr>
              <w:rFonts w:eastAsiaTheme="minorEastAsia"/>
              <w:noProof/>
              <w:lang w:eastAsia="es-CO"/>
            </w:rPr>
          </w:pPr>
          <w:hyperlink w:anchor="_Toc157611278" w:history="1">
            <w:r w:rsidR="00AE5B88" w:rsidRPr="00AE5B88">
              <w:rPr>
                <w:rStyle w:val="Hipervnculo"/>
                <w:rFonts w:ascii="Arial" w:hAnsi="Arial" w:cs="Arial"/>
                <w:bCs/>
                <w:iCs/>
                <w:noProof/>
                <w:lang w:eastAsia="es-CO"/>
              </w:rPr>
              <w:t>4.1</w:t>
            </w:r>
            <w:r w:rsidR="00AE5B88" w:rsidRPr="00AE5B88">
              <w:rPr>
                <w:rFonts w:eastAsiaTheme="minorEastAsia"/>
                <w:noProof/>
                <w:lang w:eastAsia="es-CO"/>
              </w:rPr>
              <w:tab/>
            </w:r>
            <w:r w:rsidR="00AE5B88" w:rsidRPr="00AE5B88">
              <w:rPr>
                <w:rStyle w:val="Hipervnculo"/>
                <w:rFonts w:ascii="Arial" w:hAnsi="Arial" w:cs="Arial"/>
                <w:iCs/>
                <w:noProof/>
                <w:lang w:eastAsia="es-CO"/>
              </w:rPr>
              <w:t>SOLICITUDES DE CAPACITACIÓN</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_Toc157611278 \h </w:instrText>
            </w:r>
            <w:r w:rsidR="00AE5B88" w:rsidRPr="00AE5B88">
              <w:rPr>
                <w:noProof/>
                <w:webHidden/>
              </w:rPr>
            </w:r>
            <w:r w:rsidR="00AE5B88" w:rsidRPr="00AE5B88">
              <w:rPr>
                <w:noProof/>
                <w:webHidden/>
              </w:rPr>
              <w:fldChar w:fldCharType="separate"/>
            </w:r>
            <w:r w:rsidR="00C34B33">
              <w:rPr>
                <w:noProof/>
                <w:webHidden/>
              </w:rPr>
              <w:t>19</w:t>
            </w:r>
            <w:r w:rsidR="00AE5B88" w:rsidRPr="00AE5B88">
              <w:rPr>
                <w:noProof/>
                <w:webHidden/>
              </w:rPr>
              <w:fldChar w:fldCharType="end"/>
            </w:r>
          </w:hyperlink>
        </w:p>
        <w:p w14:paraId="4491263F" w14:textId="3AF8FE1B" w:rsidR="00AE5B88" w:rsidRPr="00AE5B88" w:rsidRDefault="00115351">
          <w:pPr>
            <w:pStyle w:val="TDC2"/>
            <w:tabs>
              <w:tab w:val="left" w:pos="880"/>
              <w:tab w:val="right" w:leader="dot" w:pos="9913"/>
            </w:tabs>
            <w:rPr>
              <w:rFonts w:eastAsiaTheme="minorEastAsia"/>
              <w:noProof/>
              <w:lang w:eastAsia="es-CO"/>
            </w:rPr>
          </w:pPr>
          <w:hyperlink w:anchor="_Toc157611279" w:history="1">
            <w:r w:rsidR="00AE5B88" w:rsidRPr="00AE5B88">
              <w:rPr>
                <w:rStyle w:val="Hipervnculo"/>
                <w:rFonts w:ascii="Arial" w:hAnsi="Arial" w:cs="Arial"/>
                <w:bCs/>
                <w:iCs/>
                <w:noProof/>
                <w:lang w:eastAsia="es-CO"/>
              </w:rPr>
              <w:t>4.2</w:t>
            </w:r>
            <w:r w:rsidR="00AE5B88" w:rsidRPr="00AE5B88">
              <w:rPr>
                <w:rFonts w:eastAsiaTheme="minorEastAsia"/>
                <w:noProof/>
                <w:lang w:eastAsia="es-CO"/>
              </w:rPr>
              <w:tab/>
            </w:r>
            <w:r w:rsidR="00AE5B88" w:rsidRPr="00AE5B88">
              <w:rPr>
                <w:rStyle w:val="Hipervnculo"/>
                <w:rFonts w:ascii="Arial" w:hAnsi="Arial" w:cs="Arial"/>
                <w:iCs/>
                <w:noProof/>
                <w:lang w:eastAsia="es-CO"/>
              </w:rPr>
              <w:t>RESULTADOS MEDICIÓN CLIMA ORGANIZACIONAL:</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_Toc157611279 \h </w:instrText>
            </w:r>
            <w:r w:rsidR="00AE5B88" w:rsidRPr="00AE5B88">
              <w:rPr>
                <w:noProof/>
                <w:webHidden/>
              </w:rPr>
            </w:r>
            <w:r w:rsidR="00AE5B88" w:rsidRPr="00AE5B88">
              <w:rPr>
                <w:noProof/>
                <w:webHidden/>
              </w:rPr>
              <w:fldChar w:fldCharType="separate"/>
            </w:r>
            <w:r w:rsidR="00C34B33">
              <w:rPr>
                <w:noProof/>
                <w:webHidden/>
              </w:rPr>
              <w:t>19</w:t>
            </w:r>
            <w:r w:rsidR="00AE5B88" w:rsidRPr="00AE5B88">
              <w:rPr>
                <w:noProof/>
                <w:webHidden/>
              </w:rPr>
              <w:fldChar w:fldCharType="end"/>
            </w:r>
          </w:hyperlink>
        </w:p>
        <w:p w14:paraId="0F752266" w14:textId="4D57A85D" w:rsidR="00AE5B88" w:rsidRPr="00AE5B88" w:rsidRDefault="00115351">
          <w:pPr>
            <w:pStyle w:val="TDC2"/>
            <w:tabs>
              <w:tab w:val="left" w:pos="880"/>
              <w:tab w:val="right" w:leader="dot" w:pos="9913"/>
            </w:tabs>
            <w:rPr>
              <w:rFonts w:eastAsiaTheme="minorEastAsia"/>
              <w:noProof/>
              <w:lang w:eastAsia="es-CO"/>
            </w:rPr>
          </w:pPr>
          <w:hyperlink w:anchor="_Toc157611280" w:history="1">
            <w:r w:rsidR="00AE5B88" w:rsidRPr="00AE5B88">
              <w:rPr>
                <w:rStyle w:val="Hipervnculo"/>
                <w:rFonts w:ascii="Arial" w:hAnsi="Arial" w:cs="Arial"/>
                <w:bCs/>
                <w:iCs/>
                <w:noProof/>
                <w:lang w:eastAsia="es-CO"/>
              </w:rPr>
              <w:t>4.3</w:t>
            </w:r>
            <w:r w:rsidR="00AE5B88" w:rsidRPr="00AE5B88">
              <w:rPr>
                <w:rFonts w:eastAsiaTheme="minorEastAsia"/>
                <w:noProof/>
                <w:lang w:eastAsia="es-CO"/>
              </w:rPr>
              <w:tab/>
            </w:r>
            <w:r w:rsidR="00AE5B88" w:rsidRPr="00AE5B88">
              <w:rPr>
                <w:rStyle w:val="Hipervnculo"/>
                <w:rFonts w:ascii="Arial" w:hAnsi="Arial" w:cs="Arial"/>
                <w:iCs/>
                <w:noProof/>
                <w:lang w:eastAsia="es-CO"/>
              </w:rPr>
              <w:t>MEDICIÓN DE RIESGO PSICOSOCIAL:</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_Toc157611280 \h </w:instrText>
            </w:r>
            <w:r w:rsidR="00AE5B88" w:rsidRPr="00AE5B88">
              <w:rPr>
                <w:noProof/>
                <w:webHidden/>
              </w:rPr>
            </w:r>
            <w:r w:rsidR="00AE5B88" w:rsidRPr="00AE5B88">
              <w:rPr>
                <w:noProof/>
                <w:webHidden/>
              </w:rPr>
              <w:fldChar w:fldCharType="separate"/>
            </w:r>
            <w:r w:rsidR="00C34B33">
              <w:rPr>
                <w:noProof/>
                <w:webHidden/>
              </w:rPr>
              <w:t>20</w:t>
            </w:r>
            <w:r w:rsidR="00AE5B88" w:rsidRPr="00AE5B88">
              <w:rPr>
                <w:noProof/>
                <w:webHidden/>
              </w:rPr>
              <w:fldChar w:fldCharType="end"/>
            </w:r>
          </w:hyperlink>
        </w:p>
        <w:p w14:paraId="1BB54F91" w14:textId="58FD573D" w:rsidR="00AE5B88" w:rsidRPr="00AE5B88" w:rsidRDefault="00115351">
          <w:pPr>
            <w:pStyle w:val="TDC2"/>
            <w:tabs>
              <w:tab w:val="left" w:pos="880"/>
              <w:tab w:val="right" w:leader="dot" w:pos="9913"/>
            </w:tabs>
            <w:rPr>
              <w:rFonts w:eastAsiaTheme="minorEastAsia"/>
              <w:noProof/>
              <w:lang w:eastAsia="es-CO"/>
            </w:rPr>
          </w:pPr>
          <w:hyperlink w:anchor="_Toc157611281" w:history="1">
            <w:r w:rsidR="00AE5B88" w:rsidRPr="00AE5B88">
              <w:rPr>
                <w:rStyle w:val="Hipervnculo"/>
                <w:rFonts w:ascii="Arial" w:hAnsi="Arial" w:cs="Arial"/>
                <w:bCs/>
                <w:noProof/>
                <w:lang w:val="es-MX"/>
              </w:rPr>
              <w:t>4.4</w:t>
            </w:r>
            <w:r w:rsidR="00AE5B88" w:rsidRPr="00AE5B88">
              <w:rPr>
                <w:rFonts w:eastAsiaTheme="minorEastAsia"/>
                <w:noProof/>
                <w:lang w:eastAsia="es-CO"/>
              </w:rPr>
              <w:tab/>
            </w:r>
            <w:r w:rsidR="00AE5B88" w:rsidRPr="00AE5B88">
              <w:rPr>
                <w:rStyle w:val="Hipervnculo"/>
                <w:rFonts w:ascii="Arial" w:hAnsi="Arial" w:cs="Arial"/>
                <w:bCs/>
                <w:iCs/>
                <w:noProof/>
                <w:lang w:eastAsia="es-CO"/>
              </w:rPr>
              <w:t>RESULTADOS FURAG</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_Toc157611281 \h </w:instrText>
            </w:r>
            <w:r w:rsidR="00AE5B88" w:rsidRPr="00AE5B88">
              <w:rPr>
                <w:noProof/>
                <w:webHidden/>
              </w:rPr>
            </w:r>
            <w:r w:rsidR="00AE5B88" w:rsidRPr="00AE5B88">
              <w:rPr>
                <w:noProof/>
                <w:webHidden/>
              </w:rPr>
              <w:fldChar w:fldCharType="separate"/>
            </w:r>
            <w:r w:rsidR="00C34B33">
              <w:rPr>
                <w:noProof/>
                <w:webHidden/>
              </w:rPr>
              <w:t>23</w:t>
            </w:r>
            <w:r w:rsidR="00AE5B88" w:rsidRPr="00AE5B88">
              <w:rPr>
                <w:noProof/>
                <w:webHidden/>
              </w:rPr>
              <w:fldChar w:fldCharType="end"/>
            </w:r>
          </w:hyperlink>
        </w:p>
        <w:p w14:paraId="15BA1D1C" w14:textId="14BF2B82" w:rsidR="00AE5B88" w:rsidRPr="00AE5B88" w:rsidRDefault="00115351">
          <w:pPr>
            <w:pStyle w:val="TDC2"/>
            <w:tabs>
              <w:tab w:val="left" w:pos="880"/>
              <w:tab w:val="right" w:leader="dot" w:pos="9913"/>
            </w:tabs>
            <w:rPr>
              <w:rFonts w:eastAsiaTheme="minorEastAsia"/>
              <w:noProof/>
              <w:lang w:eastAsia="es-CO"/>
            </w:rPr>
          </w:pPr>
          <w:hyperlink w:anchor="_Toc157611282" w:history="1">
            <w:r w:rsidR="00AE5B88" w:rsidRPr="00AE5B88">
              <w:rPr>
                <w:rStyle w:val="Hipervnculo"/>
                <w:rFonts w:ascii="Arial" w:hAnsi="Arial" w:cs="Arial"/>
                <w:bCs/>
                <w:iCs/>
                <w:noProof/>
                <w:lang w:eastAsia="es-CO"/>
              </w:rPr>
              <w:t>4.5</w:t>
            </w:r>
            <w:r w:rsidR="00AE5B88" w:rsidRPr="00AE5B88">
              <w:rPr>
                <w:rFonts w:eastAsiaTheme="minorEastAsia"/>
                <w:noProof/>
                <w:lang w:eastAsia="es-CO"/>
              </w:rPr>
              <w:tab/>
            </w:r>
            <w:r w:rsidR="00AE5B88" w:rsidRPr="00AE5B88">
              <w:rPr>
                <w:rStyle w:val="Hipervnculo"/>
                <w:rFonts w:ascii="Arial" w:hAnsi="Arial" w:cs="Arial"/>
                <w:iCs/>
                <w:noProof/>
                <w:lang w:eastAsia="es-CO"/>
              </w:rPr>
              <w:t>RESULTADOS PLAN INSTITUCIONAL DE CAPACITACIÓN</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_Toc157611282 \h </w:instrText>
            </w:r>
            <w:r w:rsidR="00AE5B88" w:rsidRPr="00AE5B88">
              <w:rPr>
                <w:noProof/>
                <w:webHidden/>
              </w:rPr>
            </w:r>
            <w:r w:rsidR="00AE5B88" w:rsidRPr="00AE5B88">
              <w:rPr>
                <w:noProof/>
                <w:webHidden/>
              </w:rPr>
              <w:fldChar w:fldCharType="separate"/>
            </w:r>
            <w:r w:rsidR="00C34B33">
              <w:rPr>
                <w:noProof/>
                <w:webHidden/>
              </w:rPr>
              <w:t>24</w:t>
            </w:r>
            <w:r w:rsidR="00AE5B88" w:rsidRPr="00AE5B88">
              <w:rPr>
                <w:noProof/>
                <w:webHidden/>
              </w:rPr>
              <w:fldChar w:fldCharType="end"/>
            </w:r>
          </w:hyperlink>
        </w:p>
        <w:p w14:paraId="1FFB6DD3" w14:textId="78C98249" w:rsidR="00AE5B88" w:rsidRPr="00AE5B88" w:rsidRDefault="00115351">
          <w:pPr>
            <w:pStyle w:val="TDC2"/>
            <w:tabs>
              <w:tab w:val="left" w:pos="880"/>
              <w:tab w:val="right" w:leader="dot" w:pos="9913"/>
            </w:tabs>
            <w:rPr>
              <w:rFonts w:eastAsiaTheme="minorEastAsia"/>
              <w:noProof/>
              <w:lang w:eastAsia="es-CO"/>
            </w:rPr>
          </w:pPr>
          <w:hyperlink w:anchor="_Toc157611283" w:history="1">
            <w:r w:rsidR="00AE5B88" w:rsidRPr="00AE5B88">
              <w:rPr>
                <w:rStyle w:val="Hipervnculo"/>
                <w:rFonts w:ascii="Arial" w:hAnsi="Arial" w:cs="Arial"/>
                <w:bCs/>
                <w:noProof/>
                <w:lang w:eastAsia="es-CO"/>
              </w:rPr>
              <w:t>4.6</w:t>
            </w:r>
            <w:r w:rsidR="00AE5B88" w:rsidRPr="00AE5B88">
              <w:rPr>
                <w:rFonts w:eastAsiaTheme="minorEastAsia"/>
                <w:noProof/>
                <w:lang w:eastAsia="es-CO"/>
              </w:rPr>
              <w:tab/>
            </w:r>
            <w:r w:rsidR="00AE5B88" w:rsidRPr="00AE5B88">
              <w:rPr>
                <w:rStyle w:val="Hipervnculo"/>
                <w:rFonts w:ascii="Arial" w:hAnsi="Arial" w:cs="Arial"/>
                <w:bCs/>
                <w:noProof/>
                <w:lang w:eastAsia="es-CO"/>
              </w:rPr>
              <w:t>RESULTADOS ENCUESTA DE NECESIDADES DE CAPACITACIÓN A DIRECTIVOS DEL DEPARTAMENTO DE ANTIOQUIA</w:t>
            </w:r>
            <w:r w:rsidR="00AE5B88" w:rsidRPr="00AE5B88">
              <w:rPr>
                <w:noProof/>
                <w:webHidden/>
              </w:rPr>
              <w:tab/>
            </w:r>
            <w:r w:rsidR="00AE5B88" w:rsidRPr="00AE5B88">
              <w:rPr>
                <w:noProof/>
                <w:webHidden/>
              </w:rPr>
              <w:fldChar w:fldCharType="begin"/>
            </w:r>
            <w:r w:rsidR="00AE5B88" w:rsidRPr="00AE5B88">
              <w:rPr>
                <w:noProof/>
                <w:webHidden/>
              </w:rPr>
              <w:instrText xml:space="preserve"> PAGEREF _Toc157611283 \h </w:instrText>
            </w:r>
            <w:r w:rsidR="00AE5B88" w:rsidRPr="00AE5B88">
              <w:rPr>
                <w:noProof/>
                <w:webHidden/>
              </w:rPr>
            </w:r>
            <w:r w:rsidR="00AE5B88" w:rsidRPr="00AE5B88">
              <w:rPr>
                <w:noProof/>
                <w:webHidden/>
              </w:rPr>
              <w:fldChar w:fldCharType="separate"/>
            </w:r>
            <w:r w:rsidR="00C34B33">
              <w:rPr>
                <w:noProof/>
                <w:webHidden/>
              </w:rPr>
              <w:t>27</w:t>
            </w:r>
            <w:r w:rsidR="00AE5B88" w:rsidRPr="00AE5B88">
              <w:rPr>
                <w:noProof/>
                <w:webHidden/>
              </w:rPr>
              <w:fldChar w:fldCharType="end"/>
            </w:r>
          </w:hyperlink>
        </w:p>
        <w:p w14:paraId="0BB10967" w14:textId="2C84AB55" w:rsidR="00AE5B88" w:rsidRPr="00AE5B88" w:rsidRDefault="00115351">
          <w:pPr>
            <w:pStyle w:val="TDC1"/>
            <w:tabs>
              <w:tab w:val="left" w:pos="440"/>
              <w:tab w:val="right" w:leader="dot" w:pos="9913"/>
            </w:tabs>
            <w:rPr>
              <w:rFonts w:asciiTheme="minorHAnsi" w:eastAsiaTheme="minorEastAsia" w:hAnsiTheme="minorHAnsi"/>
              <w:noProof/>
              <w:color w:val="000000" w:themeColor="text1"/>
              <w:lang w:eastAsia="es-CO"/>
            </w:rPr>
          </w:pPr>
          <w:hyperlink w:anchor="_Toc157611284" w:history="1">
            <w:r w:rsidR="00AE5B88" w:rsidRPr="00AE5B88">
              <w:rPr>
                <w:rStyle w:val="Hipervnculo"/>
                <w:noProof/>
                <w:color w:val="000000" w:themeColor="text1"/>
              </w:rPr>
              <w:t>5.</w:t>
            </w:r>
            <w:r w:rsidR="00AE5B88" w:rsidRPr="00AE5B88">
              <w:rPr>
                <w:rFonts w:asciiTheme="minorHAnsi" w:eastAsiaTheme="minorEastAsia" w:hAnsiTheme="minorHAnsi"/>
                <w:noProof/>
                <w:color w:val="000000" w:themeColor="text1"/>
                <w:lang w:eastAsia="es-CO"/>
              </w:rPr>
              <w:tab/>
            </w:r>
            <w:r w:rsidR="00AE5B88" w:rsidRPr="00AE5B88">
              <w:rPr>
                <w:rStyle w:val="Hipervnculo"/>
                <w:noProof/>
                <w:color w:val="000000" w:themeColor="text1"/>
              </w:rPr>
              <w:t>RECURSOS</w:t>
            </w:r>
            <w:r w:rsidR="00AE5B88" w:rsidRPr="00AE5B88">
              <w:rPr>
                <w:noProof/>
                <w:webHidden/>
                <w:color w:val="000000" w:themeColor="text1"/>
              </w:rPr>
              <w:tab/>
            </w:r>
            <w:r w:rsidR="00AE5B88" w:rsidRPr="00AE5B88">
              <w:rPr>
                <w:noProof/>
                <w:webHidden/>
                <w:color w:val="000000" w:themeColor="text1"/>
              </w:rPr>
              <w:fldChar w:fldCharType="begin"/>
            </w:r>
            <w:r w:rsidR="00AE5B88" w:rsidRPr="00AE5B88">
              <w:rPr>
                <w:noProof/>
                <w:webHidden/>
                <w:color w:val="000000" w:themeColor="text1"/>
              </w:rPr>
              <w:instrText xml:space="preserve"> PAGEREF _Toc157611284 \h </w:instrText>
            </w:r>
            <w:r w:rsidR="00AE5B88" w:rsidRPr="00AE5B88">
              <w:rPr>
                <w:noProof/>
                <w:webHidden/>
                <w:color w:val="000000" w:themeColor="text1"/>
              </w:rPr>
            </w:r>
            <w:r w:rsidR="00AE5B88" w:rsidRPr="00AE5B88">
              <w:rPr>
                <w:noProof/>
                <w:webHidden/>
                <w:color w:val="000000" w:themeColor="text1"/>
              </w:rPr>
              <w:fldChar w:fldCharType="separate"/>
            </w:r>
            <w:r w:rsidR="00C34B33">
              <w:rPr>
                <w:noProof/>
                <w:webHidden/>
                <w:color w:val="000000" w:themeColor="text1"/>
              </w:rPr>
              <w:t>40</w:t>
            </w:r>
            <w:r w:rsidR="00AE5B88" w:rsidRPr="00AE5B88">
              <w:rPr>
                <w:noProof/>
                <w:webHidden/>
                <w:color w:val="000000" w:themeColor="text1"/>
              </w:rPr>
              <w:fldChar w:fldCharType="end"/>
            </w:r>
          </w:hyperlink>
        </w:p>
        <w:p w14:paraId="21C26E6A" w14:textId="668C252B" w:rsidR="00AE5B88" w:rsidRPr="00AE5B88" w:rsidRDefault="00115351">
          <w:pPr>
            <w:pStyle w:val="TDC1"/>
            <w:tabs>
              <w:tab w:val="right" w:leader="dot" w:pos="9913"/>
            </w:tabs>
            <w:rPr>
              <w:rFonts w:asciiTheme="minorHAnsi" w:eastAsiaTheme="minorEastAsia" w:hAnsiTheme="minorHAnsi"/>
              <w:noProof/>
              <w:color w:val="000000" w:themeColor="text1"/>
              <w:lang w:eastAsia="es-CO"/>
            </w:rPr>
          </w:pPr>
          <w:hyperlink w:anchor="_Toc157611285" w:history="1">
            <w:r w:rsidR="00AE5B88" w:rsidRPr="00AE5B88">
              <w:rPr>
                <w:rStyle w:val="Hipervnculo"/>
                <w:noProof/>
                <w:color w:val="000000" w:themeColor="text1"/>
              </w:rPr>
              <w:t>APOYO INTERINSTITUCIONAL PARA LA EJECUCIÓN DEL PLAN</w:t>
            </w:r>
            <w:r w:rsidR="00AE5B88" w:rsidRPr="00AE5B88">
              <w:rPr>
                <w:noProof/>
                <w:webHidden/>
                <w:color w:val="000000" w:themeColor="text1"/>
              </w:rPr>
              <w:tab/>
            </w:r>
            <w:r w:rsidR="00AE5B88" w:rsidRPr="00AE5B88">
              <w:rPr>
                <w:noProof/>
                <w:webHidden/>
                <w:color w:val="000000" w:themeColor="text1"/>
              </w:rPr>
              <w:fldChar w:fldCharType="begin"/>
            </w:r>
            <w:r w:rsidR="00AE5B88" w:rsidRPr="00AE5B88">
              <w:rPr>
                <w:noProof/>
                <w:webHidden/>
                <w:color w:val="000000" w:themeColor="text1"/>
              </w:rPr>
              <w:instrText xml:space="preserve"> PAGEREF _Toc157611285 \h </w:instrText>
            </w:r>
            <w:r w:rsidR="00AE5B88" w:rsidRPr="00AE5B88">
              <w:rPr>
                <w:noProof/>
                <w:webHidden/>
                <w:color w:val="000000" w:themeColor="text1"/>
              </w:rPr>
            </w:r>
            <w:r w:rsidR="00AE5B88" w:rsidRPr="00AE5B88">
              <w:rPr>
                <w:noProof/>
                <w:webHidden/>
                <w:color w:val="000000" w:themeColor="text1"/>
              </w:rPr>
              <w:fldChar w:fldCharType="separate"/>
            </w:r>
            <w:r w:rsidR="00C34B33">
              <w:rPr>
                <w:noProof/>
                <w:webHidden/>
                <w:color w:val="000000" w:themeColor="text1"/>
              </w:rPr>
              <w:t>41</w:t>
            </w:r>
            <w:r w:rsidR="00AE5B88" w:rsidRPr="00AE5B88">
              <w:rPr>
                <w:noProof/>
                <w:webHidden/>
                <w:color w:val="000000" w:themeColor="text1"/>
              </w:rPr>
              <w:fldChar w:fldCharType="end"/>
            </w:r>
          </w:hyperlink>
        </w:p>
        <w:p w14:paraId="3B12A29D" w14:textId="67D12B95" w:rsidR="00AE5B88" w:rsidRPr="00AE5B88" w:rsidRDefault="00115351">
          <w:pPr>
            <w:pStyle w:val="TDC1"/>
            <w:tabs>
              <w:tab w:val="left" w:pos="440"/>
              <w:tab w:val="right" w:leader="dot" w:pos="9913"/>
            </w:tabs>
            <w:rPr>
              <w:rFonts w:asciiTheme="minorHAnsi" w:eastAsiaTheme="minorEastAsia" w:hAnsiTheme="minorHAnsi"/>
              <w:noProof/>
              <w:color w:val="000000" w:themeColor="text1"/>
              <w:lang w:eastAsia="es-CO"/>
            </w:rPr>
          </w:pPr>
          <w:hyperlink w:anchor="_Toc157611286" w:history="1">
            <w:r w:rsidR="00AE5B88" w:rsidRPr="00AE5B88">
              <w:rPr>
                <w:rStyle w:val="Hipervnculo"/>
                <w:noProof/>
                <w:color w:val="000000" w:themeColor="text1"/>
              </w:rPr>
              <w:t>6.</w:t>
            </w:r>
            <w:r w:rsidR="00AE5B88" w:rsidRPr="00AE5B88">
              <w:rPr>
                <w:rFonts w:asciiTheme="minorHAnsi" w:eastAsiaTheme="minorEastAsia" w:hAnsiTheme="minorHAnsi"/>
                <w:noProof/>
                <w:color w:val="000000" w:themeColor="text1"/>
                <w:lang w:eastAsia="es-CO"/>
              </w:rPr>
              <w:tab/>
            </w:r>
            <w:r w:rsidR="00AE5B88" w:rsidRPr="00AE5B88">
              <w:rPr>
                <w:rStyle w:val="Hipervnculo"/>
                <w:noProof/>
                <w:color w:val="000000" w:themeColor="text1"/>
              </w:rPr>
              <w:t>EVALUACIÓN DEL PLAN INSTITUCIONAL DE CAPACITACIÓN</w:t>
            </w:r>
            <w:r w:rsidR="00AE5B88" w:rsidRPr="00AE5B88">
              <w:rPr>
                <w:noProof/>
                <w:webHidden/>
                <w:color w:val="000000" w:themeColor="text1"/>
              </w:rPr>
              <w:tab/>
            </w:r>
            <w:r w:rsidR="00AE5B88" w:rsidRPr="00AE5B88">
              <w:rPr>
                <w:noProof/>
                <w:webHidden/>
                <w:color w:val="000000" w:themeColor="text1"/>
              </w:rPr>
              <w:fldChar w:fldCharType="begin"/>
            </w:r>
            <w:r w:rsidR="00AE5B88" w:rsidRPr="00AE5B88">
              <w:rPr>
                <w:noProof/>
                <w:webHidden/>
                <w:color w:val="000000" w:themeColor="text1"/>
              </w:rPr>
              <w:instrText xml:space="preserve"> PAGEREF _Toc157611286 \h </w:instrText>
            </w:r>
            <w:r w:rsidR="00AE5B88" w:rsidRPr="00AE5B88">
              <w:rPr>
                <w:noProof/>
                <w:webHidden/>
                <w:color w:val="000000" w:themeColor="text1"/>
              </w:rPr>
            </w:r>
            <w:r w:rsidR="00AE5B88" w:rsidRPr="00AE5B88">
              <w:rPr>
                <w:noProof/>
                <w:webHidden/>
                <w:color w:val="000000" w:themeColor="text1"/>
              </w:rPr>
              <w:fldChar w:fldCharType="separate"/>
            </w:r>
            <w:r w:rsidR="00C34B33">
              <w:rPr>
                <w:noProof/>
                <w:webHidden/>
                <w:color w:val="000000" w:themeColor="text1"/>
              </w:rPr>
              <w:t>42</w:t>
            </w:r>
            <w:r w:rsidR="00AE5B88" w:rsidRPr="00AE5B88">
              <w:rPr>
                <w:noProof/>
                <w:webHidden/>
                <w:color w:val="000000" w:themeColor="text1"/>
              </w:rPr>
              <w:fldChar w:fldCharType="end"/>
            </w:r>
          </w:hyperlink>
        </w:p>
        <w:p w14:paraId="50EF4104" w14:textId="6B6FADF2" w:rsidR="00DA12E1" w:rsidRPr="00DA12E1" w:rsidRDefault="00DA12E1" w:rsidP="00DA12E1">
          <w:pPr>
            <w:spacing w:after="0" w:line="240" w:lineRule="auto"/>
            <w:textAlignment w:val="baseline"/>
            <w:rPr>
              <w:rFonts w:ascii="Segoe UI" w:eastAsia="Times New Roman" w:hAnsi="Segoe UI" w:cs="Segoe UI"/>
              <w:sz w:val="18"/>
              <w:szCs w:val="18"/>
              <w:lang w:eastAsia="es-CO"/>
            </w:rPr>
          </w:pPr>
          <w:r w:rsidRPr="00AE5B88">
            <w:fldChar w:fldCharType="end"/>
          </w:r>
        </w:p>
      </w:sdtContent>
    </w:sdt>
    <w:p w14:paraId="1FA9B377" w14:textId="55B5CFB4" w:rsidR="00DA12E1" w:rsidRPr="00DA12E1" w:rsidRDefault="00DA12E1" w:rsidP="00DA12E1">
      <w:pPr>
        <w:spacing w:after="0" w:line="240" w:lineRule="auto"/>
        <w:textAlignment w:val="baseline"/>
        <w:rPr>
          <w:rFonts w:ascii="Segoe UI" w:eastAsia="Times New Roman" w:hAnsi="Segoe UI" w:cs="Segoe UI"/>
          <w:sz w:val="18"/>
          <w:szCs w:val="18"/>
          <w:lang w:eastAsia="es-CO"/>
        </w:rPr>
      </w:pPr>
      <w:r w:rsidRPr="00DA12E1">
        <w:rPr>
          <w:rFonts w:ascii="Calibri" w:eastAsia="Times New Roman" w:hAnsi="Calibri" w:cs="Calibri"/>
          <w:color w:val="0563C1"/>
          <w:u w:val="single"/>
          <w:lang w:val="es-ES" w:eastAsia="es-CO"/>
        </w:rPr>
        <w:t>​</w:t>
      </w:r>
      <w:r w:rsidRPr="00DA12E1">
        <w:rPr>
          <w:rFonts w:ascii="Calibri" w:eastAsia="Times New Roman" w:hAnsi="Calibri" w:cs="Calibri"/>
          <w:color w:val="0563C1"/>
          <w:lang w:eastAsia="es-CO"/>
        </w:rPr>
        <w:t>  </w:t>
      </w:r>
    </w:p>
    <w:p w14:paraId="07BCFE9C" w14:textId="6D2F6739" w:rsidR="003C1CC0" w:rsidRDefault="00DA12E1" w:rsidP="00A540FD">
      <w:pPr>
        <w:spacing w:after="0" w:line="240" w:lineRule="auto"/>
        <w:ind w:left="210"/>
        <w:textAlignment w:val="baseline"/>
        <w:rPr>
          <w:rFonts w:ascii="Calibri" w:eastAsia="Times New Roman" w:hAnsi="Calibri" w:cs="Calibri"/>
          <w:color w:val="0563C1"/>
          <w:lang w:eastAsia="es-CO"/>
        </w:rPr>
      </w:pPr>
      <w:r w:rsidRPr="00DA12E1">
        <w:rPr>
          <w:rFonts w:ascii="Calibri" w:eastAsia="Times New Roman" w:hAnsi="Calibri" w:cs="Calibri"/>
          <w:color w:val="0563C1"/>
          <w:u w:val="single"/>
          <w:lang w:val="es-ES" w:eastAsia="es-CO"/>
        </w:rPr>
        <w:t>​</w:t>
      </w:r>
      <w:r w:rsidRPr="00DA12E1">
        <w:rPr>
          <w:rFonts w:ascii="Calibri" w:eastAsia="Times New Roman" w:hAnsi="Calibri" w:cs="Calibri"/>
          <w:color w:val="0563C1"/>
          <w:lang w:eastAsia="es-CO"/>
        </w:rPr>
        <w:t> </w:t>
      </w:r>
    </w:p>
    <w:p w14:paraId="4E97D46A" w14:textId="0C4CB6F1"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7612E8A8" w14:textId="2675407D"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7B37B34E" w14:textId="05FCB066"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4A07FF69" w14:textId="42B819FA" w:rsidR="00AE5B88" w:rsidRDefault="00AE5B88" w:rsidP="00A540FD">
      <w:pPr>
        <w:spacing w:after="0" w:line="240" w:lineRule="auto"/>
        <w:ind w:left="210"/>
        <w:textAlignment w:val="baseline"/>
        <w:rPr>
          <w:rFonts w:ascii="Calibri" w:eastAsia="Times New Roman" w:hAnsi="Calibri" w:cs="Calibri"/>
          <w:color w:val="0563C1"/>
          <w:lang w:eastAsia="es-CO"/>
        </w:rPr>
      </w:pPr>
      <w:bookmarkStart w:id="0" w:name="_GoBack"/>
    </w:p>
    <w:bookmarkEnd w:id="0"/>
    <w:p w14:paraId="2BC96AFB" w14:textId="72DC1344"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7FDC1C9F" w14:textId="15CA0CD0"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035A3499" w14:textId="604B03D6"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38DF231A" w14:textId="08223C5F"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2472C4AE" w14:textId="3E3E7250"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7CB4392E" w14:textId="31F8F697"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3718D267" w14:textId="20B331B9" w:rsidR="00AE5B88" w:rsidRDefault="00AE5B88" w:rsidP="00A540FD">
      <w:pPr>
        <w:spacing w:after="0" w:line="240" w:lineRule="auto"/>
        <w:ind w:left="210"/>
        <w:textAlignment w:val="baseline"/>
        <w:rPr>
          <w:rFonts w:ascii="Calibri" w:eastAsia="Times New Roman" w:hAnsi="Calibri" w:cs="Calibri"/>
          <w:color w:val="0563C1"/>
          <w:lang w:eastAsia="es-CO"/>
        </w:rPr>
      </w:pPr>
    </w:p>
    <w:p w14:paraId="15874B12" w14:textId="77777777" w:rsidR="00AE5B88" w:rsidRDefault="00AE5B88" w:rsidP="00A540FD">
      <w:pPr>
        <w:spacing w:after="0" w:line="240" w:lineRule="auto"/>
        <w:ind w:left="210"/>
        <w:textAlignment w:val="baseline"/>
        <w:rPr>
          <w:rFonts w:ascii="Arial" w:eastAsia="Times New Roman" w:hAnsi="Arial" w:cs="Arial"/>
          <w:b/>
          <w:caps/>
          <w:sz w:val="20"/>
          <w:szCs w:val="20"/>
          <w:lang w:eastAsia="es-ES"/>
        </w:rPr>
      </w:pPr>
    </w:p>
    <w:p w14:paraId="19D60B15" w14:textId="784A44F7" w:rsidR="00E61535" w:rsidRPr="00A540FD" w:rsidRDefault="003C1CC0" w:rsidP="003C1CC0">
      <w:pPr>
        <w:pStyle w:val="Citadestacada"/>
        <w:ind w:left="0" w:right="49"/>
        <w:rPr>
          <w:rFonts w:cs="Arial"/>
          <w:i w:val="0"/>
          <w:color w:val="2A5010" w:themeColor="accent2" w:themeShade="80"/>
          <w:szCs w:val="28"/>
        </w:rPr>
      </w:pPr>
      <w:r w:rsidRPr="00A540FD">
        <w:rPr>
          <w:rFonts w:cs="Arial"/>
          <w:i w:val="0"/>
          <w:color w:val="2A5010" w:themeColor="accent2" w:themeShade="80"/>
          <w:szCs w:val="28"/>
        </w:rPr>
        <w:t>INTRODUCCIÓN</w:t>
      </w:r>
    </w:p>
    <w:p w14:paraId="5EA8DBCC"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 xml:space="preserve">En el contexto dinámico en el que se encuentra la Gobernación de Antioquia, la excelencia institucional debe ser dirigida por la calidad y el desarrollo continuo de su recurso más valioso: sus servidores públicos; los cuales son reconocidos como sujetos de derechos, políticos y cambiantes, comprometidos con los objetivos institucionales que se ven materializados en su gestión y servicio a la comunidad, por lo que se enfocan en el fortalecimiento de sus </w:t>
      </w:r>
      <w:r>
        <w:rPr>
          <w:rFonts w:ascii="Arial" w:eastAsia="Times New Roman" w:hAnsi="Arial" w:cs="Arial"/>
          <w:color w:val="000000" w:themeColor="text1"/>
          <w:sz w:val="24"/>
          <w:szCs w:val="24"/>
        </w:rPr>
        <w:t>c</w:t>
      </w:r>
      <w:r w:rsidRPr="00D60303">
        <w:rPr>
          <w:rFonts w:ascii="Arial" w:eastAsia="Times New Roman" w:hAnsi="Arial" w:cs="Arial"/>
          <w:color w:val="000000" w:themeColor="text1"/>
          <w:sz w:val="24"/>
          <w:szCs w:val="24"/>
        </w:rPr>
        <w:t>ompetencias, reconociendo su papel estratégico en la evolución de la entidad pública, teniendo como premisa la eficiencia, la eficacia, la innovación y el servicio de calidad con y para la comunidad antioqueña.</w:t>
      </w:r>
    </w:p>
    <w:p w14:paraId="0F0509DD"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p>
    <w:p w14:paraId="4F581436"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bookmarkStart w:id="1" w:name="_Int_LT1xaHdx"/>
      <w:r w:rsidRPr="00D60303">
        <w:rPr>
          <w:rFonts w:ascii="Arial" w:eastAsia="Times New Roman" w:hAnsi="Arial" w:cs="Arial"/>
          <w:color w:val="000000" w:themeColor="text1"/>
          <w:sz w:val="24"/>
          <w:szCs w:val="24"/>
        </w:rPr>
        <w:t xml:space="preserve">Por esto, en estas páginas, se traza la hoja de ruta del 2024, donde se pretende fomentar la formación, actualización y aplicación de las </w:t>
      </w:r>
      <w:r>
        <w:rPr>
          <w:rFonts w:ascii="Arial" w:eastAsia="Times New Roman" w:hAnsi="Arial" w:cs="Arial"/>
          <w:color w:val="000000" w:themeColor="text1"/>
          <w:sz w:val="24"/>
          <w:szCs w:val="24"/>
        </w:rPr>
        <w:t>competencias,</w:t>
      </w:r>
      <w:r w:rsidRPr="00D60303">
        <w:rPr>
          <w:rFonts w:ascii="Arial" w:eastAsia="Times New Roman" w:hAnsi="Arial" w:cs="Arial"/>
          <w:color w:val="000000" w:themeColor="text1"/>
          <w:sz w:val="24"/>
          <w:szCs w:val="24"/>
        </w:rPr>
        <w:t xml:space="preserve"> enfocados en </w:t>
      </w:r>
      <w:r>
        <w:rPr>
          <w:rFonts w:ascii="Arial" w:eastAsia="Times New Roman" w:hAnsi="Arial" w:cs="Arial"/>
          <w:color w:val="000000" w:themeColor="text1"/>
          <w:sz w:val="24"/>
          <w:szCs w:val="24"/>
        </w:rPr>
        <w:t>las dimensiones de</w:t>
      </w:r>
      <w:r w:rsidRPr="00D60303">
        <w:rPr>
          <w:rFonts w:ascii="Arial" w:eastAsia="Times New Roman" w:hAnsi="Arial" w:cs="Arial"/>
          <w:color w:val="000000" w:themeColor="text1"/>
          <w:sz w:val="24"/>
          <w:szCs w:val="24"/>
        </w:rPr>
        <w:t>l saber, el hacer y el ser de los servidores públicos</w:t>
      </w:r>
      <w:r>
        <w:rPr>
          <w:rFonts w:ascii="Arial" w:eastAsia="Times New Roman" w:hAnsi="Arial" w:cs="Arial"/>
          <w:color w:val="000000" w:themeColor="text1"/>
          <w:sz w:val="24"/>
          <w:szCs w:val="24"/>
        </w:rPr>
        <w:t>,</w:t>
      </w:r>
      <w:r w:rsidRPr="00D6030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como herramienta </w:t>
      </w:r>
      <w:r w:rsidRPr="00D60303">
        <w:rPr>
          <w:rFonts w:ascii="Arial" w:eastAsia="Times New Roman" w:hAnsi="Arial" w:cs="Arial"/>
          <w:color w:val="000000" w:themeColor="text1"/>
          <w:sz w:val="24"/>
          <w:szCs w:val="24"/>
        </w:rPr>
        <w:t xml:space="preserve">que les permita </w:t>
      </w:r>
      <w:r>
        <w:rPr>
          <w:rFonts w:ascii="Arial" w:eastAsia="Times New Roman" w:hAnsi="Arial" w:cs="Arial"/>
          <w:color w:val="000000" w:themeColor="text1"/>
          <w:sz w:val="24"/>
          <w:szCs w:val="24"/>
        </w:rPr>
        <w:t>asumir los desafíos actuales y futuros</w:t>
      </w:r>
      <w:r w:rsidRPr="00D6030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que requiera el ejercicio de su cargo</w:t>
      </w:r>
      <w:r w:rsidRPr="00D60303">
        <w:rPr>
          <w:rFonts w:ascii="Arial" w:eastAsia="Times New Roman" w:hAnsi="Arial" w:cs="Arial"/>
          <w:color w:val="000000" w:themeColor="text1"/>
          <w:sz w:val="24"/>
          <w:szCs w:val="24"/>
        </w:rPr>
        <w:t>.</w:t>
      </w:r>
      <w:bookmarkEnd w:id="1"/>
    </w:p>
    <w:p w14:paraId="010C4CEA"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p>
    <w:p w14:paraId="4FEF52B2"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Lo anterior se plantea con base en la Resolución 390 de 2017 generada por el Departamento Administrativo de la Función Pública donde se define el Plan Nacional de Formación y Capacitación en marzo de 2020 y con vigencia hasta el 2030, y, donde se establecen los lineamientos que deben seguir las entidades públicas para el diseño e implementación de programas de capacitación, dirigidos al fortalecimiento de la profesionalización y desarrollo del servicio público.</w:t>
      </w:r>
    </w:p>
    <w:p w14:paraId="2B445E84"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p>
    <w:p w14:paraId="78EAC9D0"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bookmarkStart w:id="2" w:name="_Int_xVbOLZQW"/>
      <w:r w:rsidRPr="00D60303">
        <w:rPr>
          <w:rFonts w:ascii="Arial" w:eastAsia="Times New Roman" w:hAnsi="Arial" w:cs="Arial"/>
          <w:color w:val="000000" w:themeColor="text1"/>
          <w:sz w:val="24"/>
          <w:szCs w:val="24"/>
        </w:rPr>
        <w:t xml:space="preserve">Con base en el Plan Nacional de Formación y Capacitación, se parte de la importancia que tiene la formación y la capacitación para el desempeño institucional, </w:t>
      </w:r>
      <w:r w:rsidRPr="00D60303">
        <w:rPr>
          <w:rFonts w:ascii="Arial" w:eastAsia="Times New Roman" w:hAnsi="Arial" w:cs="Arial"/>
          <w:color w:val="000000" w:themeColor="text1"/>
          <w:sz w:val="24"/>
          <w:szCs w:val="24"/>
        </w:rPr>
        <w:lastRenderedPageBreak/>
        <w:t>teniendo en cuenta lo consignado en el documento mencionado anteriormente, el artículo 4 del Decreto 1567 de 1998 define de manera general la capacitación como un proceso estructurado y organizado para desarrollar unas capacidades en diversas dimensiones.</w:t>
      </w:r>
      <w:bookmarkEnd w:id="2"/>
      <w:r w:rsidRPr="00D60303">
        <w:rPr>
          <w:rFonts w:ascii="Arial" w:eastAsia="Times New Roman" w:hAnsi="Arial" w:cs="Arial"/>
          <w:color w:val="000000" w:themeColor="text1"/>
          <w:sz w:val="24"/>
          <w:szCs w:val="24"/>
        </w:rPr>
        <w:t xml:space="preserve"> </w:t>
      </w:r>
    </w:p>
    <w:p w14:paraId="624D24ED"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p>
    <w:p w14:paraId="448E7562"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 xml:space="preserve">De acuerdo con lo anterior, en el Plan se señala esta importancia desde los lineamientos establecido para realizar las actividades de capacitación y entrenamiento, se indica que: </w:t>
      </w:r>
    </w:p>
    <w:p w14:paraId="283A0FEA"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Se puede deducir que al hablar de la capacitación en el servicio público se requiere lo siguiente:</w:t>
      </w:r>
    </w:p>
    <w:p w14:paraId="56813948" w14:textId="77777777" w:rsidR="008C30F2" w:rsidRPr="00D60303" w:rsidRDefault="008C30F2" w:rsidP="008B76F0">
      <w:pPr>
        <w:pStyle w:val="Prrafodelista"/>
        <w:widowControl w:val="0"/>
        <w:numPr>
          <w:ilvl w:val="0"/>
          <w:numId w:val="3"/>
        </w:numPr>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Establecer los conocimientos, habilidades y actitudes que debe poseer un servidor público, desde las esenciales hasta llegar a lo más específico.</w:t>
      </w:r>
    </w:p>
    <w:p w14:paraId="367F5E9E" w14:textId="77777777" w:rsidR="008C30F2" w:rsidRPr="00D60303" w:rsidRDefault="008C30F2" w:rsidP="008B76F0">
      <w:pPr>
        <w:pStyle w:val="Prrafodelista"/>
        <w:widowControl w:val="0"/>
        <w:numPr>
          <w:ilvl w:val="0"/>
          <w:numId w:val="3"/>
        </w:numPr>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Identificar la brecha existente entre las capacidades que posee la persona que llega al servicio público, que son producto de su educación, formación profesional y de su experiencia; y las que requiere para desempeñar óptimamente sus funciones.</w:t>
      </w:r>
    </w:p>
    <w:p w14:paraId="4F5D969C" w14:textId="77777777" w:rsidR="008C30F2" w:rsidRPr="00D60303" w:rsidRDefault="008C30F2" w:rsidP="008B76F0">
      <w:pPr>
        <w:pStyle w:val="Prrafodelista"/>
        <w:widowControl w:val="0"/>
        <w:numPr>
          <w:ilvl w:val="0"/>
          <w:numId w:val="3"/>
        </w:numPr>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Elaborar una oferta de capacitación a partir de las brechas identificadas.</w:t>
      </w:r>
    </w:p>
    <w:p w14:paraId="5467B5E3" w14:textId="77777777" w:rsidR="008C30F2" w:rsidRPr="00D60303" w:rsidRDefault="008C30F2" w:rsidP="008B76F0">
      <w:pPr>
        <w:pStyle w:val="Prrafodelista"/>
        <w:widowControl w:val="0"/>
        <w:numPr>
          <w:ilvl w:val="0"/>
          <w:numId w:val="3"/>
        </w:numPr>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Ejecutar la oferta a partir de procesos estructurados y organizados que respondan a los criterios de la educación informal y la educación para el trabajo y el desarrollo humano (objetivos de aprendizaje, resultados del aprendizaje, metodologías, plan de aprendizaje, desarrollo de la competencia, recursos, etc.).</w:t>
      </w:r>
    </w:p>
    <w:p w14:paraId="29B9AFCA" w14:textId="77777777" w:rsidR="008C30F2" w:rsidRPr="00D60303" w:rsidRDefault="008C30F2" w:rsidP="008B76F0">
      <w:pPr>
        <w:pStyle w:val="Prrafodelista"/>
        <w:widowControl w:val="0"/>
        <w:numPr>
          <w:ilvl w:val="0"/>
          <w:numId w:val="3"/>
        </w:numPr>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Evaluar los resultados obtenidos en términos de eficiencia (económica y tecnológica) y eficacia (calidad del resultado en función del desempeño individual y colectivo).</w:t>
      </w:r>
    </w:p>
    <w:p w14:paraId="5399A88E"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p>
    <w:p w14:paraId="48E43710"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r w:rsidRPr="00D60303">
        <w:rPr>
          <w:rFonts w:ascii="Arial" w:eastAsia="Times New Roman" w:hAnsi="Arial" w:cs="Arial"/>
          <w:color w:val="000000" w:themeColor="text1"/>
          <w:sz w:val="24"/>
          <w:szCs w:val="24"/>
        </w:rPr>
        <w:t xml:space="preserve">La Gobernación de Antioquia ha estado comprometida con la formación y capacitación de los servidores públicos en sus diversas áreas, como secretarías, direcciones y gerencias. Este enfoque busca mejorar el servicio proporcionado a </w:t>
      </w:r>
      <w:r w:rsidRPr="00D60303">
        <w:rPr>
          <w:rFonts w:ascii="Arial" w:eastAsia="Times New Roman" w:hAnsi="Arial" w:cs="Arial"/>
          <w:color w:val="000000" w:themeColor="text1"/>
          <w:sz w:val="24"/>
          <w:szCs w:val="24"/>
        </w:rPr>
        <w:lastRenderedPageBreak/>
        <w:t xml:space="preserve">diversos grupos de interés. La idea es contribuir al desarrollo personal y la </w:t>
      </w:r>
      <w:r>
        <w:rPr>
          <w:rFonts w:ascii="Arial" w:eastAsia="Times New Roman" w:hAnsi="Arial" w:cs="Arial"/>
          <w:color w:val="000000" w:themeColor="text1"/>
          <w:sz w:val="24"/>
          <w:szCs w:val="24"/>
        </w:rPr>
        <w:t>profesionalización</w:t>
      </w:r>
      <w:r w:rsidRPr="00D60303">
        <w:rPr>
          <w:rFonts w:ascii="Arial" w:eastAsia="Times New Roman" w:hAnsi="Arial" w:cs="Arial"/>
          <w:color w:val="000000" w:themeColor="text1"/>
          <w:sz w:val="24"/>
          <w:szCs w:val="24"/>
        </w:rPr>
        <w:t xml:space="preserve"> de los servidores públicos, mejorando así su desempeño en sus responsabilidades. El objetivo final es alcanzar estándares de excelencia en los servicios estatales, lo que a su vez fortalece la confianza de los ciudadanos en el servicio brindado por la Gobernación.</w:t>
      </w:r>
    </w:p>
    <w:p w14:paraId="762134BB" w14:textId="77777777" w:rsidR="008C30F2" w:rsidRPr="00D60303" w:rsidRDefault="008C30F2" w:rsidP="008C30F2">
      <w:pPr>
        <w:widowControl w:val="0"/>
        <w:spacing w:after="0" w:line="360" w:lineRule="auto"/>
        <w:jc w:val="both"/>
        <w:rPr>
          <w:rFonts w:ascii="Arial" w:eastAsia="Times New Roman" w:hAnsi="Arial" w:cs="Arial"/>
          <w:color w:val="000000" w:themeColor="text1"/>
          <w:sz w:val="24"/>
          <w:szCs w:val="24"/>
        </w:rPr>
      </w:pPr>
    </w:p>
    <w:p w14:paraId="72F0D48E" w14:textId="77777777" w:rsidR="008C30F2" w:rsidRPr="00D60303" w:rsidRDefault="008C30F2" w:rsidP="008C30F2">
      <w:pPr>
        <w:widowControl w:val="0"/>
        <w:spacing w:after="0" w:line="360" w:lineRule="auto"/>
        <w:jc w:val="both"/>
        <w:rPr>
          <w:rFonts w:ascii="Arial" w:hAnsi="Arial" w:cs="Arial"/>
        </w:rPr>
      </w:pPr>
      <w:r w:rsidRPr="00D60303">
        <w:rPr>
          <w:rFonts w:ascii="Arial" w:eastAsia="Times New Roman" w:hAnsi="Arial" w:cs="Arial"/>
          <w:color w:val="000000" w:themeColor="text1"/>
          <w:sz w:val="24"/>
          <w:szCs w:val="24"/>
        </w:rPr>
        <w:t xml:space="preserve">La Secretaría de Talento Humano y Desarrollo Organizacional presenta el Plan Institucional de Capacitación para el año 2024. </w:t>
      </w:r>
      <w:bookmarkStart w:id="3" w:name="_Int_3e9LhlOg"/>
      <w:r w:rsidRPr="00D60303">
        <w:rPr>
          <w:rFonts w:ascii="Arial" w:eastAsia="Times New Roman" w:hAnsi="Arial" w:cs="Arial"/>
          <w:color w:val="000000" w:themeColor="text1"/>
          <w:sz w:val="24"/>
          <w:szCs w:val="24"/>
        </w:rPr>
        <w:t>Este plan se actualiza anualmente y está estructurado de acuerdo con las directrices de Función Pública.</w:t>
      </w:r>
      <w:bookmarkEnd w:id="3"/>
      <w:r w:rsidRPr="00D60303">
        <w:rPr>
          <w:rFonts w:ascii="Arial" w:eastAsia="Times New Roman" w:hAnsi="Arial" w:cs="Arial"/>
          <w:color w:val="000000" w:themeColor="text1"/>
          <w:sz w:val="24"/>
          <w:szCs w:val="24"/>
        </w:rPr>
        <w:t xml:space="preserve"> Su propósito es definir las acciones de formación y capacitación para este periodo, alineadas con la misión y objetivos del Departamento de Antioquia. La meta es contribuir a la excelencia y calidad en la prestación de servicios, así como al desarrollo integral del talento humano. Se busca también mejorar el conocimiento y las competencias laborales necesarias para el alto desempeño de los servidores públicos.</w:t>
      </w:r>
    </w:p>
    <w:p w14:paraId="1C1737B6" w14:textId="77777777" w:rsidR="008C30F2" w:rsidRPr="00D60303" w:rsidRDefault="008C30F2" w:rsidP="008C30F2">
      <w:pPr>
        <w:spacing w:after="0" w:line="240" w:lineRule="auto"/>
        <w:jc w:val="both"/>
        <w:rPr>
          <w:rFonts w:ascii="Arial" w:eastAsia="Times New Roman" w:hAnsi="Arial" w:cs="Arial"/>
          <w:b/>
          <w:caps/>
          <w:sz w:val="20"/>
          <w:szCs w:val="20"/>
          <w:lang w:eastAsia="es-ES"/>
        </w:rPr>
      </w:pPr>
    </w:p>
    <w:p w14:paraId="60D83406" w14:textId="77777777" w:rsidR="00B92ECB" w:rsidRPr="00D60303" w:rsidRDefault="00B92ECB" w:rsidP="00D420C4">
      <w:pPr>
        <w:spacing w:after="0" w:line="240" w:lineRule="auto"/>
        <w:jc w:val="both"/>
        <w:rPr>
          <w:rFonts w:ascii="Arial" w:eastAsia="Times New Roman" w:hAnsi="Arial" w:cs="Arial"/>
          <w:b/>
          <w:caps/>
          <w:sz w:val="20"/>
          <w:szCs w:val="20"/>
          <w:lang w:eastAsia="es-ES"/>
        </w:rPr>
      </w:pPr>
    </w:p>
    <w:p w14:paraId="72CFEA83" w14:textId="77777777" w:rsidR="00B92ECB" w:rsidRPr="00D60303" w:rsidRDefault="00B92ECB" w:rsidP="00D420C4">
      <w:pPr>
        <w:spacing w:after="0" w:line="240" w:lineRule="auto"/>
        <w:jc w:val="both"/>
        <w:rPr>
          <w:rFonts w:ascii="Arial" w:eastAsia="Times New Roman" w:hAnsi="Arial" w:cs="Arial"/>
          <w:b/>
          <w:caps/>
          <w:sz w:val="20"/>
          <w:szCs w:val="20"/>
          <w:lang w:eastAsia="es-ES"/>
        </w:rPr>
      </w:pPr>
    </w:p>
    <w:p w14:paraId="70E2FB9D" w14:textId="7CB29752" w:rsidR="00F9665E" w:rsidRDefault="00F9665E">
      <w:pPr>
        <w:rPr>
          <w:rFonts w:ascii="Arial" w:hAnsi="Arial" w:cs="Arial"/>
        </w:rPr>
      </w:pPr>
      <w:bookmarkStart w:id="4" w:name="_Toc123476593"/>
      <w:r w:rsidRPr="00D60303">
        <w:rPr>
          <w:rFonts w:ascii="Arial" w:hAnsi="Arial" w:cs="Arial"/>
        </w:rPr>
        <w:br w:type="page"/>
      </w:r>
    </w:p>
    <w:p w14:paraId="6A6431F4" w14:textId="77777777" w:rsidR="00115351" w:rsidRPr="00D60303" w:rsidRDefault="00115351">
      <w:pPr>
        <w:rPr>
          <w:rFonts w:ascii="Arial" w:hAnsi="Arial" w:cs="Arial"/>
          <w:b/>
          <w:i/>
          <w:iCs/>
          <w:color w:val="000000" w:themeColor="text1"/>
          <w:sz w:val="28"/>
          <w:lang w:val="es-ES"/>
        </w:rPr>
      </w:pPr>
    </w:p>
    <w:bookmarkEnd w:id="4"/>
    <w:p w14:paraId="48003CB2" w14:textId="0EAF34A0" w:rsidR="00923F3A" w:rsidRPr="00A540FD" w:rsidRDefault="00C27DA5" w:rsidP="00923F3A">
      <w:pPr>
        <w:pStyle w:val="Citadestacada"/>
        <w:ind w:left="0" w:right="49"/>
        <w:rPr>
          <w:rFonts w:cs="Arial"/>
          <w:i w:val="0"/>
          <w:color w:val="2A5010" w:themeColor="accent2" w:themeShade="80"/>
          <w:szCs w:val="28"/>
        </w:rPr>
      </w:pPr>
      <w:r>
        <w:rPr>
          <w:rFonts w:cs="Arial"/>
          <w:i w:val="0"/>
          <w:color w:val="2A5010" w:themeColor="accent2" w:themeShade="80"/>
          <w:szCs w:val="28"/>
        </w:rPr>
        <w:t>COMPONENTE ESTRATÉGICO</w:t>
      </w:r>
    </w:p>
    <w:p w14:paraId="08F2343D" w14:textId="77777777" w:rsidR="00B92ECB" w:rsidRDefault="00B92ECB" w:rsidP="00D420C4">
      <w:pPr>
        <w:spacing w:after="0" w:line="240" w:lineRule="auto"/>
        <w:jc w:val="both"/>
        <w:rPr>
          <w:rFonts w:ascii="Arial" w:eastAsia="Times New Roman" w:hAnsi="Arial" w:cs="Arial"/>
          <w:b/>
          <w:caps/>
          <w:sz w:val="20"/>
          <w:szCs w:val="20"/>
          <w:lang w:eastAsia="es-ES"/>
        </w:rPr>
      </w:pPr>
    </w:p>
    <w:p w14:paraId="4AC4750E" w14:textId="77777777" w:rsidR="00577AB6" w:rsidRPr="009738D0" w:rsidRDefault="00577AB6" w:rsidP="008B76F0">
      <w:pPr>
        <w:pStyle w:val="Prrafodelista"/>
        <w:numPr>
          <w:ilvl w:val="1"/>
          <w:numId w:val="1"/>
        </w:numPr>
        <w:spacing w:after="200" w:line="276" w:lineRule="auto"/>
        <w:ind w:left="567" w:hanging="567"/>
        <w:jc w:val="both"/>
        <w:outlineLvl w:val="1"/>
        <w:rPr>
          <w:rFonts w:ascii="Arial" w:hAnsi="Arial" w:cs="Arial"/>
          <w:b/>
          <w:color w:val="2A5010" w:themeColor="accent2" w:themeShade="80"/>
          <w:sz w:val="26"/>
          <w:szCs w:val="26"/>
          <w:lang w:val="es-MX"/>
        </w:rPr>
      </w:pPr>
      <w:bookmarkStart w:id="5" w:name="_Toc123476594"/>
      <w:bookmarkStart w:id="6" w:name="_Toc157516142"/>
      <w:bookmarkStart w:id="7" w:name="_Toc157541599"/>
      <w:bookmarkStart w:id="8" w:name="_Toc157611272"/>
      <w:r w:rsidRPr="009738D0">
        <w:rPr>
          <w:rFonts w:ascii="Arial" w:hAnsi="Arial" w:cs="Arial"/>
          <w:b/>
          <w:color w:val="2A5010" w:themeColor="accent2" w:themeShade="80"/>
          <w:sz w:val="26"/>
          <w:szCs w:val="26"/>
          <w:lang w:val="es-MX"/>
        </w:rPr>
        <w:t>OBJETIVO GENERAL:</w:t>
      </w:r>
      <w:bookmarkEnd w:id="5"/>
      <w:bookmarkEnd w:id="6"/>
      <w:bookmarkEnd w:id="7"/>
      <w:bookmarkEnd w:id="8"/>
      <w:r w:rsidRPr="009738D0">
        <w:rPr>
          <w:rFonts w:ascii="Arial" w:hAnsi="Arial" w:cs="Arial"/>
          <w:b/>
          <w:color w:val="2A5010" w:themeColor="accent2" w:themeShade="80"/>
          <w:sz w:val="26"/>
          <w:szCs w:val="26"/>
          <w:lang w:val="es-MX"/>
        </w:rPr>
        <w:t xml:space="preserve"> </w:t>
      </w:r>
    </w:p>
    <w:p w14:paraId="47C57887" w14:textId="6A217F54" w:rsidR="00AA40DA" w:rsidRDefault="00AA40DA" w:rsidP="00115351">
      <w:pPr>
        <w:spacing w:line="360" w:lineRule="auto"/>
        <w:jc w:val="both"/>
        <w:rPr>
          <w:rFonts w:ascii="Arial" w:eastAsia="Arial" w:hAnsi="Arial" w:cs="Arial"/>
          <w:sz w:val="24"/>
          <w:szCs w:val="24"/>
        </w:rPr>
      </w:pPr>
      <w:r w:rsidRPr="00EF4EBD">
        <w:rPr>
          <w:rFonts w:ascii="Arial" w:eastAsia="Arial" w:hAnsi="Arial" w:cs="Arial"/>
          <w:sz w:val="24"/>
          <w:szCs w:val="24"/>
        </w:rPr>
        <w:t>Desarrollar o fortalecer las competencias de los Servidores Públicos del Departamento de Antioquia</w:t>
      </w:r>
      <w:r w:rsidR="00CD7B87" w:rsidRPr="00EF4EBD">
        <w:rPr>
          <w:rFonts w:ascii="Arial" w:eastAsia="Arial" w:hAnsi="Arial" w:cs="Arial"/>
          <w:sz w:val="24"/>
          <w:szCs w:val="24"/>
        </w:rPr>
        <w:t>,</w:t>
      </w:r>
      <w:r w:rsidRPr="00EF4EBD">
        <w:rPr>
          <w:rFonts w:ascii="Arial" w:eastAsia="Arial" w:hAnsi="Arial" w:cs="Arial"/>
          <w:sz w:val="24"/>
          <w:szCs w:val="24"/>
        </w:rPr>
        <w:t xml:space="preserve"> a través de cursos, diplomados, proyectos de aprendizaje</w:t>
      </w:r>
      <w:r w:rsidR="00CD7B87" w:rsidRPr="00EF4EBD">
        <w:rPr>
          <w:rFonts w:ascii="Arial" w:eastAsia="Arial" w:hAnsi="Arial" w:cs="Arial"/>
          <w:sz w:val="24"/>
          <w:szCs w:val="24"/>
        </w:rPr>
        <w:t xml:space="preserve">, inducción y entrenamiento, </w:t>
      </w:r>
      <w:r w:rsidR="00EF4EBD" w:rsidRPr="00EF4EBD">
        <w:rPr>
          <w:rFonts w:ascii="Arial" w:eastAsia="Arial" w:hAnsi="Arial" w:cs="Arial"/>
          <w:sz w:val="24"/>
          <w:szCs w:val="24"/>
        </w:rPr>
        <w:t>que contribuyan con su profesionalización</w:t>
      </w:r>
      <w:r w:rsidR="00B20B76">
        <w:rPr>
          <w:rFonts w:ascii="Arial" w:eastAsia="Arial" w:hAnsi="Arial" w:cs="Arial"/>
          <w:sz w:val="24"/>
          <w:szCs w:val="24"/>
        </w:rPr>
        <w:t xml:space="preserve"> y el </w:t>
      </w:r>
      <w:r w:rsidR="00EF4EBD" w:rsidRPr="00EF4EBD">
        <w:rPr>
          <w:rFonts w:ascii="Arial" w:eastAsia="Arial" w:hAnsi="Arial" w:cs="Arial"/>
          <w:sz w:val="24"/>
          <w:szCs w:val="24"/>
        </w:rPr>
        <w:t>logro de los objetivos estratégicos enfocados en los lineamientos del Plan Nacional de Desarrollo y el Plan de Desarrollo de A</w:t>
      </w:r>
      <w:r w:rsidR="000E598B">
        <w:rPr>
          <w:rFonts w:ascii="Arial" w:eastAsia="Arial" w:hAnsi="Arial" w:cs="Arial"/>
          <w:sz w:val="24"/>
          <w:szCs w:val="24"/>
        </w:rPr>
        <w:t>ntioquia.</w:t>
      </w:r>
    </w:p>
    <w:p w14:paraId="3A3B8F8C" w14:textId="77777777" w:rsidR="000E598B" w:rsidRPr="00AA40DA" w:rsidRDefault="000E598B" w:rsidP="00EF4EBD">
      <w:pPr>
        <w:jc w:val="both"/>
        <w:rPr>
          <w:rFonts w:ascii="Arial" w:eastAsia="Arial" w:hAnsi="Arial" w:cs="Arial"/>
          <w:sz w:val="24"/>
          <w:szCs w:val="24"/>
        </w:rPr>
      </w:pPr>
    </w:p>
    <w:p w14:paraId="3012D939" w14:textId="77777777" w:rsidR="00E41410" w:rsidRPr="00386EB3" w:rsidRDefault="00E41410" w:rsidP="008B76F0">
      <w:pPr>
        <w:pStyle w:val="Ttulo2"/>
        <w:numPr>
          <w:ilvl w:val="1"/>
          <w:numId w:val="1"/>
        </w:numPr>
        <w:ind w:left="567" w:hanging="567"/>
        <w:rPr>
          <w:rFonts w:cs="Arial"/>
          <w:b/>
          <w:color w:val="2A5010" w:themeColor="accent2" w:themeShade="80"/>
          <w:szCs w:val="24"/>
          <w:lang w:val="es-MX"/>
        </w:rPr>
      </w:pPr>
      <w:bookmarkStart w:id="9" w:name="_Toc123476595"/>
      <w:bookmarkStart w:id="10" w:name="_Toc157516143"/>
      <w:bookmarkStart w:id="11" w:name="_Toc157541600"/>
      <w:bookmarkStart w:id="12" w:name="_Toc157611273"/>
      <w:r w:rsidRPr="00386EB3">
        <w:rPr>
          <w:rFonts w:cs="Arial"/>
          <w:b/>
          <w:color w:val="2A5010" w:themeColor="accent2" w:themeShade="80"/>
          <w:szCs w:val="24"/>
          <w:lang w:val="es-MX"/>
        </w:rPr>
        <w:t>OBJETIVOS ESPECÍFICOS:</w:t>
      </w:r>
      <w:bookmarkEnd w:id="9"/>
      <w:bookmarkEnd w:id="10"/>
      <w:bookmarkEnd w:id="11"/>
      <w:bookmarkEnd w:id="12"/>
      <w:r w:rsidRPr="00386EB3">
        <w:rPr>
          <w:rFonts w:cs="Arial"/>
          <w:b/>
          <w:color w:val="2A5010" w:themeColor="accent2" w:themeShade="80"/>
          <w:szCs w:val="24"/>
          <w:lang w:val="es-MX"/>
        </w:rPr>
        <w:t xml:space="preserve"> </w:t>
      </w:r>
    </w:p>
    <w:p w14:paraId="5E16AF90" w14:textId="56DA76BF" w:rsidR="00386EB3" w:rsidRPr="005714DA" w:rsidRDefault="00386EB3" w:rsidP="008B76F0">
      <w:pPr>
        <w:pStyle w:val="Prrafodelista"/>
        <w:numPr>
          <w:ilvl w:val="0"/>
          <w:numId w:val="4"/>
        </w:numPr>
        <w:spacing w:line="360" w:lineRule="auto"/>
        <w:rPr>
          <w:rFonts w:ascii="Arial" w:hAnsi="Arial" w:cs="Arial"/>
          <w:sz w:val="24"/>
          <w:szCs w:val="24"/>
          <w:lang w:val="es-MX" w:eastAsia="es-ES"/>
        </w:rPr>
      </w:pPr>
      <w:r w:rsidRPr="005714DA">
        <w:rPr>
          <w:rFonts w:ascii="Arial" w:hAnsi="Arial" w:cs="Arial"/>
          <w:sz w:val="24"/>
          <w:szCs w:val="24"/>
          <w:lang w:val="es-MX" w:eastAsia="es-ES"/>
        </w:rPr>
        <w:t xml:space="preserve">Enfocar el proceso de aprendizaje </w:t>
      </w:r>
      <w:r w:rsidR="009740EA">
        <w:rPr>
          <w:rFonts w:ascii="Arial" w:hAnsi="Arial" w:cs="Arial"/>
          <w:sz w:val="24"/>
          <w:szCs w:val="24"/>
          <w:lang w:val="es-MX" w:eastAsia="es-ES"/>
        </w:rPr>
        <w:t>Organizacional en</w:t>
      </w:r>
      <w:r w:rsidRPr="005714DA">
        <w:rPr>
          <w:rFonts w:ascii="Arial" w:hAnsi="Arial" w:cs="Arial"/>
          <w:sz w:val="24"/>
          <w:szCs w:val="24"/>
          <w:lang w:val="es-MX" w:eastAsia="es-ES"/>
        </w:rPr>
        <w:t xml:space="preserve"> el desarrollo de competencias y la profesionalización del servidor público, desde las dimensiones del saber, del hacer y del ser.</w:t>
      </w:r>
    </w:p>
    <w:p w14:paraId="275A22DF" w14:textId="77777777" w:rsidR="00386EB3" w:rsidRPr="005714DA" w:rsidRDefault="00386EB3" w:rsidP="00115351">
      <w:pPr>
        <w:pStyle w:val="Prrafodelista"/>
        <w:spacing w:line="360" w:lineRule="auto"/>
        <w:rPr>
          <w:rFonts w:ascii="Arial" w:hAnsi="Arial" w:cs="Arial"/>
          <w:sz w:val="24"/>
          <w:szCs w:val="24"/>
          <w:lang w:val="es-MX" w:eastAsia="es-ES"/>
        </w:rPr>
      </w:pPr>
    </w:p>
    <w:p w14:paraId="48EBA9BC" w14:textId="7BE1F9D3" w:rsidR="00A539DE" w:rsidRPr="005714DA" w:rsidRDefault="00A539DE" w:rsidP="008B76F0">
      <w:pPr>
        <w:pStyle w:val="Prrafodelista"/>
        <w:numPr>
          <w:ilvl w:val="0"/>
          <w:numId w:val="4"/>
        </w:numPr>
        <w:spacing w:line="360" w:lineRule="auto"/>
        <w:rPr>
          <w:rFonts w:ascii="Arial" w:hAnsi="Arial" w:cs="Arial"/>
          <w:sz w:val="24"/>
          <w:szCs w:val="24"/>
          <w:lang w:val="es-MX" w:eastAsia="es-ES"/>
        </w:rPr>
      </w:pPr>
      <w:r w:rsidRPr="005714DA">
        <w:rPr>
          <w:rFonts w:ascii="Arial" w:hAnsi="Arial" w:cs="Arial"/>
          <w:sz w:val="24"/>
          <w:szCs w:val="24"/>
          <w:lang w:val="es-MX" w:eastAsia="es-ES"/>
        </w:rPr>
        <w:t xml:space="preserve">Combinar el uso de la tecnología con los saberes individuales </w:t>
      </w:r>
      <w:r w:rsidR="00CB5FCE" w:rsidRPr="005714DA">
        <w:rPr>
          <w:rFonts w:ascii="Arial" w:hAnsi="Arial" w:cs="Arial"/>
          <w:sz w:val="24"/>
          <w:szCs w:val="24"/>
          <w:lang w:val="es-MX" w:eastAsia="es-ES"/>
        </w:rPr>
        <w:t xml:space="preserve">y organizacionales para </w:t>
      </w:r>
      <w:r w:rsidR="00386EB3" w:rsidRPr="005714DA">
        <w:rPr>
          <w:rFonts w:ascii="Arial" w:hAnsi="Arial" w:cs="Arial"/>
          <w:sz w:val="24"/>
          <w:szCs w:val="24"/>
          <w:lang w:val="es-MX" w:eastAsia="es-ES"/>
        </w:rPr>
        <w:t xml:space="preserve">generar </w:t>
      </w:r>
      <w:r w:rsidR="00CB5FCE" w:rsidRPr="005714DA">
        <w:rPr>
          <w:rFonts w:ascii="Arial" w:hAnsi="Arial" w:cs="Arial"/>
          <w:sz w:val="24"/>
          <w:szCs w:val="24"/>
          <w:lang w:val="es-MX" w:eastAsia="es-ES"/>
        </w:rPr>
        <w:t>una oferta institucional virtual</w:t>
      </w:r>
      <w:r w:rsidR="00386EB3" w:rsidRPr="005714DA">
        <w:rPr>
          <w:rFonts w:ascii="Arial" w:hAnsi="Arial" w:cs="Arial"/>
          <w:sz w:val="24"/>
          <w:szCs w:val="24"/>
          <w:lang w:val="es-MX" w:eastAsia="es-ES"/>
        </w:rPr>
        <w:t>.</w:t>
      </w:r>
    </w:p>
    <w:p w14:paraId="6B9F5C31" w14:textId="77777777" w:rsidR="00CB5FCE" w:rsidRPr="005714DA" w:rsidRDefault="00CB5FCE" w:rsidP="00115351">
      <w:pPr>
        <w:pStyle w:val="Prrafodelista"/>
        <w:spacing w:line="360" w:lineRule="auto"/>
        <w:rPr>
          <w:rFonts w:ascii="Arial" w:hAnsi="Arial" w:cs="Arial"/>
          <w:sz w:val="24"/>
          <w:szCs w:val="24"/>
          <w:lang w:val="es-MX" w:eastAsia="es-ES"/>
        </w:rPr>
      </w:pPr>
    </w:p>
    <w:p w14:paraId="6AE96197" w14:textId="7F3A4AD4" w:rsidR="00CB5FCE" w:rsidRDefault="00CB5FCE" w:rsidP="008B76F0">
      <w:pPr>
        <w:pStyle w:val="Prrafodelista"/>
        <w:numPr>
          <w:ilvl w:val="0"/>
          <w:numId w:val="4"/>
        </w:numPr>
        <w:spacing w:line="360" w:lineRule="auto"/>
        <w:jc w:val="both"/>
        <w:rPr>
          <w:rFonts w:ascii="Arial" w:hAnsi="Arial" w:cs="Arial"/>
          <w:sz w:val="24"/>
          <w:szCs w:val="24"/>
          <w:lang w:val="es-MX" w:eastAsia="es-ES"/>
        </w:rPr>
      </w:pPr>
      <w:r w:rsidRPr="005714DA">
        <w:rPr>
          <w:rFonts w:ascii="Arial" w:hAnsi="Arial" w:cs="Arial"/>
          <w:sz w:val="24"/>
          <w:szCs w:val="24"/>
          <w:lang w:val="es-MX" w:eastAsia="es-ES"/>
        </w:rPr>
        <w:t>Promover un cambio gradual hacia una cultura del conocimiento institucional e identidad del servidor público</w:t>
      </w:r>
      <w:r w:rsidR="00386EB3" w:rsidRPr="005714DA">
        <w:rPr>
          <w:rFonts w:ascii="Arial" w:hAnsi="Arial" w:cs="Arial"/>
          <w:sz w:val="24"/>
          <w:szCs w:val="24"/>
          <w:lang w:val="es-MX" w:eastAsia="es-ES"/>
        </w:rPr>
        <w:t>, en una perspectiva de mediano y largo plazo, integrada a la cultura organizacional del Departamento de Antioquia</w:t>
      </w:r>
      <w:r w:rsidR="005714DA">
        <w:rPr>
          <w:rFonts w:ascii="Arial" w:hAnsi="Arial" w:cs="Arial"/>
          <w:sz w:val="24"/>
          <w:szCs w:val="24"/>
          <w:lang w:val="es-MX" w:eastAsia="es-ES"/>
        </w:rPr>
        <w:t>.</w:t>
      </w:r>
    </w:p>
    <w:p w14:paraId="33E9C745" w14:textId="77777777" w:rsidR="005714DA" w:rsidRPr="005714DA" w:rsidRDefault="005714DA" w:rsidP="005714DA">
      <w:pPr>
        <w:pStyle w:val="Prrafodelista"/>
        <w:rPr>
          <w:rFonts w:ascii="Arial" w:hAnsi="Arial" w:cs="Arial"/>
          <w:sz w:val="24"/>
          <w:szCs w:val="24"/>
          <w:lang w:val="es-MX" w:eastAsia="es-ES"/>
        </w:rPr>
      </w:pPr>
    </w:p>
    <w:p w14:paraId="5E22ED7F" w14:textId="77777777" w:rsidR="00F1467C" w:rsidRDefault="00F1467C" w:rsidP="008B76F0">
      <w:pPr>
        <w:pStyle w:val="Prrafodelista"/>
        <w:numPr>
          <w:ilvl w:val="1"/>
          <w:numId w:val="2"/>
        </w:numPr>
        <w:spacing w:after="200" w:line="276" w:lineRule="auto"/>
        <w:ind w:left="567" w:hanging="567"/>
        <w:jc w:val="both"/>
        <w:outlineLvl w:val="1"/>
        <w:rPr>
          <w:rFonts w:ascii="Arial" w:hAnsi="Arial" w:cs="Arial"/>
          <w:b/>
          <w:color w:val="2A5010" w:themeColor="accent2" w:themeShade="80"/>
          <w:sz w:val="26"/>
          <w:szCs w:val="26"/>
        </w:rPr>
      </w:pPr>
      <w:bookmarkStart w:id="13" w:name="_Toc123476596"/>
      <w:bookmarkStart w:id="14" w:name="_Toc157516144"/>
      <w:bookmarkStart w:id="15" w:name="_Toc157541601"/>
      <w:bookmarkStart w:id="16" w:name="_Toc157611274"/>
      <w:r w:rsidRPr="009738D0">
        <w:rPr>
          <w:rFonts w:ascii="Arial" w:hAnsi="Arial" w:cs="Arial"/>
          <w:b/>
          <w:color w:val="2A5010" w:themeColor="accent2" w:themeShade="80"/>
          <w:sz w:val="26"/>
          <w:szCs w:val="26"/>
        </w:rPr>
        <w:t>ALCANCE</w:t>
      </w:r>
      <w:bookmarkEnd w:id="13"/>
      <w:bookmarkEnd w:id="14"/>
      <w:bookmarkEnd w:id="15"/>
      <w:bookmarkEnd w:id="16"/>
    </w:p>
    <w:p w14:paraId="6C8C5E2F" w14:textId="77777777" w:rsidR="005714DA" w:rsidRPr="005714DA" w:rsidRDefault="005714DA" w:rsidP="00115351">
      <w:pPr>
        <w:spacing w:line="360" w:lineRule="auto"/>
        <w:ind w:left="567"/>
        <w:jc w:val="both"/>
        <w:rPr>
          <w:rFonts w:ascii="Arial" w:hAnsi="Arial" w:cs="Arial"/>
          <w:b/>
          <w:bCs/>
          <w:sz w:val="24"/>
          <w:szCs w:val="24"/>
        </w:rPr>
      </w:pPr>
      <w:r w:rsidRPr="005714DA">
        <w:rPr>
          <w:rFonts w:ascii="Arial" w:hAnsi="Arial" w:cs="Arial"/>
          <w:sz w:val="24"/>
          <w:szCs w:val="24"/>
        </w:rPr>
        <w:t xml:space="preserve">El Plan Institucional de Capacitación establece programas de aprendizaje mediante la capacitación, la inducción y el entrenamiento en el desarrollo de los procesos estratégicos, misionales, de apoyo y de evaluación dirigidos a los </w:t>
      </w:r>
      <w:r w:rsidRPr="005714DA">
        <w:rPr>
          <w:rFonts w:ascii="Arial" w:hAnsi="Arial" w:cs="Arial"/>
          <w:sz w:val="24"/>
          <w:szCs w:val="24"/>
        </w:rPr>
        <w:lastRenderedPageBreak/>
        <w:t>servidores públicos de la Gobernación de Antioquia de las diferentes SERES, Secretarías, Departamentos, Subsecretarías, Gerencias y Direcciones contempladas en la estructura organizacional del Decreto Departamental vigente.</w:t>
      </w:r>
    </w:p>
    <w:p w14:paraId="2B644111" w14:textId="10A41D35" w:rsidR="00C27DA5" w:rsidRPr="00A540FD" w:rsidRDefault="00C27DA5" w:rsidP="00115351">
      <w:pPr>
        <w:pStyle w:val="Citadestacada"/>
        <w:ind w:left="0" w:right="49"/>
        <w:rPr>
          <w:rFonts w:cs="Arial"/>
          <w:i w:val="0"/>
          <w:color w:val="2A5010" w:themeColor="accent2" w:themeShade="80"/>
          <w:szCs w:val="28"/>
        </w:rPr>
      </w:pPr>
      <w:r>
        <w:rPr>
          <w:rFonts w:cs="Arial"/>
          <w:i w:val="0"/>
          <w:color w:val="2A5010" w:themeColor="accent2" w:themeShade="80"/>
          <w:szCs w:val="28"/>
        </w:rPr>
        <w:t>MARCO NORMATIVO</w:t>
      </w:r>
    </w:p>
    <w:p w14:paraId="52EDB464" w14:textId="77777777" w:rsidR="00A37093" w:rsidRDefault="00A37093" w:rsidP="00472CF8">
      <w:pPr>
        <w:pStyle w:val="Textoindependiente"/>
        <w:ind w:right="80"/>
        <w:jc w:val="both"/>
        <w:rPr>
          <w:rFonts w:cs="Arial"/>
          <w:b/>
          <w:caps/>
          <w:sz w:val="20"/>
          <w:lang w:val="es-CO"/>
        </w:rPr>
      </w:pPr>
    </w:p>
    <w:p w14:paraId="15957E9A" w14:textId="77777777" w:rsidR="00923F3A" w:rsidRDefault="00923F3A" w:rsidP="00115351">
      <w:pPr>
        <w:spacing w:before="120" w:line="360" w:lineRule="auto"/>
        <w:jc w:val="both"/>
        <w:rPr>
          <w:rFonts w:ascii="Arial" w:hAnsi="Arial" w:cs="Arial"/>
        </w:rPr>
      </w:pPr>
      <w:bookmarkStart w:id="17" w:name="_Toc157516148"/>
      <w:bookmarkStart w:id="18" w:name="_Toc157541605"/>
      <w:bookmarkStart w:id="19" w:name="_Toc123476597"/>
      <w:r w:rsidRPr="00023E69">
        <w:rPr>
          <w:rFonts w:ascii="Arial" w:hAnsi="Arial" w:cs="Arial"/>
        </w:rPr>
        <w:t xml:space="preserve">El sistema de formación del Departamento de Antioquia tiene fundamento en tratados internacionales, en la Constitución Política, normas nacionales, y políticas internas, así: </w:t>
      </w:r>
    </w:p>
    <w:tbl>
      <w:tblPr>
        <w:tblStyle w:val="Tabladelista4-nfasis1"/>
        <w:tblW w:w="0" w:type="auto"/>
        <w:tblLook w:val="04A0" w:firstRow="1" w:lastRow="0" w:firstColumn="1" w:lastColumn="0" w:noHBand="0" w:noVBand="1"/>
      </w:tblPr>
      <w:tblGrid>
        <w:gridCol w:w="3539"/>
        <w:gridCol w:w="5289"/>
      </w:tblGrid>
      <w:tr w:rsidR="00923F3A" w:rsidRPr="00CD13C8" w14:paraId="3063495C" w14:textId="77777777" w:rsidTr="00923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3268E53" w14:textId="77777777" w:rsidR="00923F3A" w:rsidRPr="0045580E" w:rsidRDefault="00923F3A" w:rsidP="00923F3A">
            <w:pPr>
              <w:jc w:val="both"/>
              <w:rPr>
                <w:rFonts w:ascii="Arial" w:hAnsi="Arial" w:cs="Arial"/>
                <w:b w:val="0"/>
              </w:rPr>
            </w:pPr>
            <w:r w:rsidRPr="0045580E">
              <w:rPr>
                <w:rFonts w:ascii="Arial" w:hAnsi="Arial" w:cs="Arial"/>
              </w:rPr>
              <w:t>Norma</w:t>
            </w:r>
          </w:p>
        </w:tc>
        <w:tc>
          <w:tcPr>
            <w:tcW w:w="5289" w:type="dxa"/>
          </w:tcPr>
          <w:p w14:paraId="192EB85B" w14:textId="77777777" w:rsidR="00923F3A" w:rsidRPr="0045580E" w:rsidRDefault="00923F3A" w:rsidP="00923F3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5580E">
              <w:rPr>
                <w:rFonts w:ascii="Arial" w:hAnsi="Arial" w:cs="Arial"/>
              </w:rPr>
              <w:t>Descripción</w:t>
            </w:r>
          </w:p>
        </w:tc>
      </w:tr>
      <w:tr w:rsidR="00923F3A" w:rsidRPr="00CD13C8" w14:paraId="281B54F1"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022124" w14:textId="43E9FFFB" w:rsidR="00923F3A" w:rsidRPr="0045580E" w:rsidRDefault="00923F3A" w:rsidP="00923F3A">
            <w:pPr>
              <w:jc w:val="both"/>
              <w:rPr>
                <w:rFonts w:ascii="Arial" w:hAnsi="Arial" w:cs="Arial"/>
              </w:rPr>
            </w:pPr>
            <w:r w:rsidRPr="0045580E">
              <w:rPr>
                <w:rFonts w:ascii="Arial" w:hAnsi="Arial" w:cs="Arial"/>
              </w:rPr>
              <w:t>Constitución Política de Colombia</w:t>
            </w:r>
            <w:r w:rsidR="0092080F">
              <w:rPr>
                <w:rFonts w:ascii="Arial" w:hAnsi="Arial" w:cs="Arial"/>
              </w:rPr>
              <w:t xml:space="preserve"> de 1991</w:t>
            </w:r>
          </w:p>
        </w:tc>
        <w:tc>
          <w:tcPr>
            <w:tcW w:w="5289" w:type="dxa"/>
          </w:tcPr>
          <w:p w14:paraId="28BE504D" w14:textId="77777777" w:rsidR="00923F3A" w:rsidRPr="0045580E"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5580E">
              <w:rPr>
                <w:rFonts w:ascii="Arial" w:hAnsi="Arial" w:cs="Arial"/>
              </w:rPr>
              <w:t>Artículo 53 “La ley correspondiente tendrá en cuenta por lo menos los siguientes principios mínimos fundamentales: 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tc>
      </w:tr>
      <w:tr w:rsidR="00923F3A" w:rsidRPr="00CD13C8" w14:paraId="76CFEB1F"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3B967984" w14:textId="77777777" w:rsidR="00923F3A" w:rsidRPr="0045580E" w:rsidRDefault="00923F3A" w:rsidP="00923F3A">
            <w:pPr>
              <w:jc w:val="both"/>
              <w:rPr>
                <w:rFonts w:ascii="Arial" w:hAnsi="Arial" w:cs="Arial"/>
              </w:rPr>
            </w:pPr>
            <w:r w:rsidRPr="0045580E">
              <w:rPr>
                <w:rFonts w:ascii="Arial" w:hAnsi="Arial" w:cs="Arial"/>
              </w:rPr>
              <w:t>Ley 489 de 1998</w:t>
            </w:r>
          </w:p>
        </w:tc>
        <w:tc>
          <w:tcPr>
            <w:tcW w:w="5289" w:type="dxa"/>
          </w:tcPr>
          <w:p w14:paraId="4C906DD2" w14:textId="49EE8E0C" w:rsidR="0092080F" w:rsidRPr="0092080F" w:rsidRDefault="0092080F" w:rsidP="0092080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080F">
              <w:rPr>
                <w:rFonts w:ascii="Arial" w:hAnsi="Arial" w:cs="Arial"/>
              </w:rPr>
              <w:t xml:space="preserve">"Por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p w14:paraId="16C0A03C" w14:textId="5BD1E701" w:rsidR="00923F3A" w:rsidRPr="0045580E" w:rsidRDefault="0092080F" w:rsidP="0092080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080F">
              <w:rPr>
                <w:rFonts w:ascii="Arial" w:hAnsi="Arial" w:cs="Arial"/>
              </w:rPr>
              <w:t xml:space="preserve">Lo anterior, es determinado en el Plan Nacional de Formación y Capacitación como “uno de los dos pilares sobre los que se cimienta el sistema de desarrollo administrativo (ahora sistema de gestión y desempeño), entendido este como el ciclo de </w:t>
            </w:r>
            <w:r w:rsidRPr="0092080F">
              <w:rPr>
                <w:rFonts w:ascii="Arial" w:hAnsi="Arial" w:cs="Arial"/>
              </w:rPr>
              <w:lastRenderedPageBreak/>
              <w:t>mejora continua de la gestión pública. Igualmente, el modelo de empleo público adoptado mediante la Ley 909 de 2004 estableció que la capacitación está orientada al desarrollo de capacidades, destrezas, habilidades, valores y competencias fundamentales con miras a propiciar la eficacia personal, grupal y organizacional, de manera que se posibilite el desarrollo profesional de los individuos y el mejoramiento en la prestación de los servicios.”</w:t>
            </w:r>
          </w:p>
        </w:tc>
      </w:tr>
      <w:tr w:rsidR="00923F3A" w:rsidRPr="00CD13C8" w14:paraId="3A47F7CB"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17BEF7C" w14:textId="77777777" w:rsidR="00923F3A" w:rsidRPr="0045580E" w:rsidRDefault="00923F3A" w:rsidP="00923F3A">
            <w:pPr>
              <w:jc w:val="both"/>
              <w:rPr>
                <w:rFonts w:ascii="Arial" w:hAnsi="Arial" w:cs="Arial"/>
              </w:rPr>
            </w:pPr>
            <w:r w:rsidRPr="0045580E">
              <w:rPr>
                <w:rFonts w:ascii="Arial" w:hAnsi="Arial" w:cs="Arial"/>
              </w:rPr>
              <w:t>Decreto Ley 1567 de 1998</w:t>
            </w:r>
          </w:p>
        </w:tc>
        <w:tc>
          <w:tcPr>
            <w:tcW w:w="5289" w:type="dxa"/>
          </w:tcPr>
          <w:p w14:paraId="23B50B0D" w14:textId="77777777" w:rsidR="006239A1" w:rsidRPr="006239A1"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39A1">
              <w:rPr>
                <w:rFonts w:ascii="Arial" w:hAnsi="Arial" w:cs="Arial"/>
              </w:rPr>
              <w:t>Con base en lo determinado en el Plan Nacional de Formación y Capacitación, indica que por este decreto “se definió el marco institucional para la política de formación y capacitación con la creación del sistema nacional de capacitación, que establece cinco componentes:</w:t>
            </w:r>
          </w:p>
          <w:p w14:paraId="7375BC33" w14:textId="77777777" w:rsidR="006239A1" w:rsidRPr="006239A1"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39A1">
              <w:rPr>
                <w:rFonts w:ascii="Arial" w:hAnsi="Arial" w:cs="Arial"/>
              </w:rPr>
              <w:t>1.</w:t>
            </w:r>
            <w:r w:rsidRPr="006239A1">
              <w:rPr>
                <w:rFonts w:ascii="Arial" w:hAnsi="Arial" w:cs="Arial"/>
              </w:rPr>
              <w:tab/>
              <w:t>Conjunto de reglas jurídicas y técnicas relacionadas con la definición y alcance del Sistema.</w:t>
            </w:r>
          </w:p>
          <w:p w14:paraId="06C1DF80" w14:textId="77777777" w:rsidR="006239A1" w:rsidRPr="006239A1"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39A1">
              <w:rPr>
                <w:rFonts w:ascii="Arial" w:hAnsi="Arial" w:cs="Arial"/>
              </w:rPr>
              <w:t>2.</w:t>
            </w:r>
            <w:r w:rsidRPr="006239A1">
              <w:rPr>
                <w:rFonts w:ascii="Arial" w:hAnsi="Arial" w:cs="Arial"/>
              </w:rPr>
              <w:tab/>
              <w:t>Actores institucionales que guían, coordinan, regulan y ejecutan las actividades relacionadas con la formación y capacitación.</w:t>
            </w:r>
          </w:p>
          <w:p w14:paraId="56A7E56D" w14:textId="77777777" w:rsidR="006239A1" w:rsidRPr="006239A1"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39A1">
              <w:rPr>
                <w:rFonts w:ascii="Arial" w:hAnsi="Arial" w:cs="Arial"/>
              </w:rPr>
              <w:t>3.</w:t>
            </w:r>
            <w:r w:rsidRPr="006239A1">
              <w:rPr>
                <w:rFonts w:ascii="Arial" w:hAnsi="Arial" w:cs="Arial"/>
              </w:rPr>
              <w:tab/>
              <w:t>Lineamientos de política (Plan Nacional de Formación y Capacitación) e instrumentos de aplicación en las entidades públicas (planes institucionales de capacitación).</w:t>
            </w:r>
          </w:p>
          <w:p w14:paraId="02195BB8" w14:textId="77777777" w:rsidR="006239A1" w:rsidRPr="006239A1"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39A1">
              <w:rPr>
                <w:rFonts w:ascii="Arial" w:hAnsi="Arial" w:cs="Arial"/>
              </w:rPr>
              <w:t>4.</w:t>
            </w:r>
            <w:r w:rsidRPr="006239A1">
              <w:rPr>
                <w:rFonts w:ascii="Arial" w:hAnsi="Arial" w:cs="Arial"/>
              </w:rPr>
              <w:tab/>
              <w:t>Diferentes recursos que se dispongan sobre la materia y los responsables para la implementación de planes institucionales de capacitación en cada organización.</w:t>
            </w:r>
          </w:p>
          <w:p w14:paraId="2A9F3F31" w14:textId="21E06282" w:rsidR="00923F3A" w:rsidRPr="0045580E"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6239A1">
              <w:rPr>
                <w:rFonts w:ascii="Arial" w:hAnsi="Arial" w:cs="Arial"/>
              </w:rPr>
              <w:t>5.</w:t>
            </w:r>
            <w:r w:rsidRPr="006239A1">
              <w:rPr>
                <w:rFonts w:ascii="Arial" w:hAnsi="Arial" w:cs="Arial"/>
              </w:rPr>
              <w:tab/>
              <w:t>Conjunto de principios, objetivos y definiciones conceptuales de la formación y la capacitación para el sector público.”</w:t>
            </w:r>
          </w:p>
        </w:tc>
      </w:tr>
      <w:tr w:rsidR="006239A1" w:rsidRPr="00CD13C8" w14:paraId="0AECE1DB"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75F9FB0A" w14:textId="700CFA92" w:rsidR="006239A1" w:rsidRPr="0045580E" w:rsidRDefault="006239A1" w:rsidP="006239A1">
            <w:pPr>
              <w:jc w:val="both"/>
              <w:rPr>
                <w:rFonts w:ascii="Arial" w:hAnsi="Arial" w:cs="Arial"/>
              </w:rPr>
            </w:pPr>
            <w:r w:rsidRPr="006239A1">
              <w:rPr>
                <w:rFonts w:ascii="Arial" w:hAnsi="Arial" w:cs="Arial"/>
              </w:rPr>
              <w:t>Ley 734 de 2002</w:t>
            </w:r>
          </w:p>
        </w:tc>
        <w:tc>
          <w:tcPr>
            <w:tcW w:w="5289" w:type="dxa"/>
          </w:tcPr>
          <w:p w14:paraId="2A958498" w14:textId="77777777" w:rsidR="006239A1" w:rsidRPr="006239A1"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rPr>
              <w:t>Por la cual se expide el Código Disciplinario Único:</w:t>
            </w:r>
          </w:p>
          <w:p w14:paraId="450C919C" w14:textId="77777777" w:rsidR="006239A1" w:rsidRPr="006239A1"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rPr>
              <w:t>Artículo 33. Derechos. Numeral 3. “Recibir capacitación para el mejor desempeño de sus funciones.”</w:t>
            </w:r>
          </w:p>
          <w:p w14:paraId="04173F87" w14:textId="0E3AF813" w:rsidR="006239A1" w:rsidRPr="0045580E"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rPr>
              <w:t>Artículo 34. Deberes. Numeral 40. “Capacitarse y actualizarse en el área donde desempeña su función.”</w:t>
            </w:r>
          </w:p>
        </w:tc>
      </w:tr>
      <w:tr w:rsidR="006239A1" w:rsidRPr="00CD13C8" w14:paraId="4C188767"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A150CC" w14:textId="72DC59D3" w:rsidR="006239A1" w:rsidRPr="0045580E" w:rsidRDefault="006239A1" w:rsidP="006239A1">
            <w:pPr>
              <w:jc w:val="both"/>
              <w:rPr>
                <w:rFonts w:ascii="Arial" w:hAnsi="Arial" w:cs="Arial"/>
              </w:rPr>
            </w:pPr>
          </w:p>
        </w:tc>
        <w:tc>
          <w:tcPr>
            <w:tcW w:w="5289" w:type="dxa"/>
          </w:tcPr>
          <w:p w14:paraId="13A56B78" w14:textId="474D12F0" w:rsidR="006239A1" w:rsidRPr="0045580E"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39A1" w:rsidRPr="00CD13C8" w14:paraId="4CF42FE8" w14:textId="77777777" w:rsidTr="006239A1">
        <w:trPr>
          <w:trHeight w:val="4225"/>
        </w:trPr>
        <w:tc>
          <w:tcPr>
            <w:cnfStyle w:val="001000000000" w:firstRow="0" w:lastRow="0" w:firstColumn="1" w:lastColumn="0" w:oddVBand="0" w:evenVBand="0" w:oddHBand="0" w:evenHBand="0" w:firstRowFirstColumn="0" w:firstRowLastColumn="0" w:lastRowFirstColumn="0" w:lastRowLastColumn="0"/>
            <w:tcW w:w="3539" w:type="dxa"/>
          </w:tcPr>
          <w:p w14:paraId="640F45B8" w14:textId="003FC1C9" w:rsidR="006239A1" w:rsidRPr="0045580E" w:rsidRDefault="006239A1" w:rsidP="006239A1">
            <w:pPr>
              <w:jc w:val="both"/>
              <w:rPr>
                <w:rFonts w:ascii="Arial" w:hAnsi="Arial" w:cs="Arial"/>
              </w:rPr>
            </w:pPr>
            <w:r w:rsidRPr="008F1BC8">
              <w:lastRenderedPageBreak/>
              <w:t>Ley 909 de 2004</w:t>
            </w:r>
          </w:p>
        </w:tc>
        <w:tc>
          <w:tcPr>
            <w:tcW w:w="5289" w:type="dxa"/>
          </w:tcPr>
          <w:p w14:paraId="4429F1C8" w14:textId="77777777" w:rsidR="006239A1" w:rsidRPr="006239A1"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rPr>
              <w:t>“Por la cual se expiden normas que regulan el empleo público, la carrera administrativa, gerencia pública y se dictan otras disposiciones.</w:t>
            </w:r>
          </w:p>
          <w:p w14:paraId="182D584E" w14:textId="77777777" w:rsidR="006239A1" w:rsidRPr="006239A1"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b/>
              </w:rPr>
              <w:t>Artículo 15.</w:t>
            </w:r>
            <w:r w:rsidRPr="006239A1">
              <w:rPr>
                <w:rFonts w:ascii="Arial" w:hAnsi="Arial" w:cs="Arial"/>
              </w:rPr>
              <w:t xml:space="preserve"> Las unidades de personal de las entidades. (...) 2. Serán funciones específicas de estas unidades de personal, las siguientes:</w:t>
            </w:r>
          </w:p>
          <w:p w14:paraId="1EA1693A" w14:textId="77777777" w:rsidR="006239A1" w:rsidRPr="006239A1"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rPr>
              <w:t>e) Diseñar y administrar los programas de formación y capacitación, de acuerdo con lo previsto en la ley y en el Plan Nacional de Formación y capacitación.”</w:t>
            </w:r>
          </w:p>
          <w:p w14:paraId="38F292BD" w14:textId="314E9516" w:rsidR="006239A1" w:rsidRPr="006239A1"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9A1">
              <w:rPr>
                <w:rFonts w:ascii="Arial" w:hAnsi="Arial" w:cs="Arial"/>
                <w:b/>
              </w:rPr>
              <w:t>Artículo 36. Objetivos de la capacitación.</w:t>
            </w:r>
            <w:r w:rsidRPr="006239A1">
              <w:rPr>
                <w:rFonts w:ascii="Arial" w:hAnsi="Arial" w:cs="Arial"/>
              </w:rPr>
              <w:t xml:space="preserve"> “1. La capacitación y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p>
        </w:tc>
      </w:tr>
      <w:tr w:rsidR="006239A1" w:rsidRPr="00CD13C8" w14:paraId="6ACABA41"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EDEA98D" w14:textId="02B61230" w:rsidR="006239A1" w:rsidRPr="0045580E" w:rsidRDefault="006239A1" w:rsidP="006239A1">
            <w:pPr>
              <w:jc w:val="both"/>
              <w:rPr>
                <w:rFonts w:ascii="Arial" w:hAnsi="Arial" w:cs="Arial"/>
              </w:rPr>
            </w:pPr>
            <w:r w:rsidRPr="005E6C1E">
              <w:t>Ley 1064 de 2006</w:t>
            </w:r>
          </w:p>
        </w:tc>
        <w:tc>
          <w:tcPr>
            <w:tcW w:w="5289" w:type="dxa"/>
          </w:tcPr>
          <w:p w14:paraId="4F1B70FF" w14:textId="1DE47B6E" w:rsidR="006239A1" w:rsidRPr="0045580E"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E6C1E">
              <w:t>“Por la cual se dictan normas para el apoyo y fortalecimiento de la educación para el trabajo y el desarrollo humano establecida como educación no formal en la Ley General de Educación.”</w:t>
            </w:r>
          </w:p>
        </w:tc>
      </w:tr>
      <w:tr w:rsidR="006239A1" w:rsidRPr="00CD13C8" w14:paraId="1D552D1A"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7E5844B9" w14:textId="74A26723" w:rsidR="006239A1" w:rsidRPr="0045580E" w:rsidRDefault="006239A1" w:rsidP="006239A1">
            <w:pPr>
              <w:jc w:val="both"/>
              <w:rPr>
                <w:rFonts w:ascii="Arial" w:hAnsi="Arial" w:cs="Arial"/>
              </w:rPr>
            </w:pPr>
            <w:r w:rsidRPr="00214ED1">
              <w:t>Decreto 4665 de 2007</w:t>
            </w:r>
          </w:p>
        </w:tc>
        <w:tc>
          <w:tcPr>
            <w:tcW w:w="5289" w:type="dxa"/>
          </w:tcPr>
          <w:p w14:paraId="1B5169D1" w14:textId="7556935C" w:rsidR="006239A1" w:rsidRPr="0045580E" w:rsidRDefault="006239A1" w:rsidP="006239A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14ED1">
              <w:t>“Derogado por el Decreto 1083 de 2015. Por el cual se adopta la actualización del Plan Nacional de Formación y Capacitación para los Servidores Públicos.”</w:t>
            </w:r>
          </w:p>
        </w:tc>
      </w:tr>
      <w:tr w:rsidR="006239A1" w:rsidRPr="00CD13C8" w14:paraId="2F97CEEA"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AFFE6F" w14:textId="3A69DC71" w:rsidR="006239A1" w:rsidRPr="0045580E" w:rsidRDefault="006239A1" w:rsidP="006239A1">
            <w:pPr>
              <w:jc w:val="both"/>
              <w:rPr>
                <w:rFonts w:ascii="Arial" w:hAnsi="Arial" w:cs="Arial"/>
                <w:bCs w:val="0"/>
                <w:color w:val="000000"/>
              </w:rPr>
            </w:pPr>
            <w:r w:rsidRPr="00163BF6">
              <w:t>Carta iberoamericana de Calidad en la Gestión Pública de 2008</w:t>
            </w:r>
          </w:p>
        </w:tc>
        <w:tc>
          <w:tcPr>
            <w:tcW w:w="5289" w:type="dxa"/>
          </w:tcPr>
          <w:p w14:paraId="65C0C6CF" w14:textId="099EFBFA" w:rsidR="006239A1" w:rsidRPr="0045580E" w:rsidRDefault="006239A1" w:rsidP="006239A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63BF6">
              <w:t>“Guía para la implementación, seguimiento y control de planes de calidad y excelencia en la gestión pública, permitiendo fortalecer las capacidades de las entidades y aceptar los retos asociados a las necesidades de los ciudadanos para lograr su bienestar.”</w:t>
            </w:r>
          </w:p>
        </w:tc>
      </w:tr>
      <w:tr w:rsidR="002F087D" w:rsidRPr="00CD13C8" w14:paraId="2605E204"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6DE9A712" w14:textId="260C2FCD" w:rsidR="002F087D" w:rsidRPr="0045580E" w:rsidRDefault="002F087D" w:rsidP="002F087D">
            <w:pPr>
              <w:jc w:val="both"/>
              <w:rPr>
                <w:rFonts w:ascii="Arial" w:hAnsi="Arial" w:cs="Arial"/>
                <w:bCs w:val="0"/>
                <w:color w:val="000000"/>
              </w:rPr>
            </w:pPr>
            <w:r w:rsidRPr="00D2676D">
              <w:t>Decreto Nacional 1083 de 2015</w:t>
            </w:r>
          </w:p>
        </w:tc>
        <w:tc>
          <w:tcPr>
            <w:tcW w:w="5289" w:type="dxa"/>
          </w:tcPr>
          <w:p w14:paraId="37BB42FE" w14:textId="2292548D" w:rsidR="002F087D" w:rsidRPr="0045580E" w:rsidRDefault="002F087D" w:rsidP="002F087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087D">
              <w:rPr>
                <w:b/>
              </w:rPr>
              <w:t>Título 9. Capacitación</w:t>
            </w:r>
            <w:r w:rsidRPr="00D2676D">
              <w:t xml:space="preserve">. </w:t>
            </w:r>
            <w:r w:rsidRPr="002F087D">
              <w:rPr>
                <w:b/>
              </w:rPr>
              <w:t>Artículo 2.2.9.1.</w:t>
            </w:r>
            <w:r w:rsidRPr="00D2676D">
              <w:t xml:space="preserve"> “Planes de capacitación. Los planes de capacitación de las entidades públicas deben responder a estudios técnicos que identifiquen necesidades y requerimientos de las áreas de trabajo y de los empleados, para desarrollar los planes anuales institucionales y las competencias laborales.</w:t>
            </w:r>
          </w:p>
        </w:tc>
      </w:tr>
      <w:tr w:rsidR="002F087D" w:rsidRPr="00CD13C8" w14:paraId="320F927E"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ABC81D4" w14:textId="7E3808E3" w:rsidR="002F087D" w:rsidRPr="0045580E" w:rsidRDefault="002F087D" w:rsidP="002F087D">
            <w:pPr>
              <w:jc w:val="both"/>
              <w:rPr>
                <w:rFonts w:ascii="Arial" w:hAnsi="Arial" w:cs="Arial"/>
                <w:bCs w:val="0"/>
                <w:color w:val="000000"/>
              </w:rPr>
            </w:pPr>
            <w:r w:rsidRPr="0014598F">
              <w:t>Guía referencial iberoamericana de competencias laborales en sector público</w:t>
            </w:r>
          </w:p>
        </w:tc>
        <w:tc>
          <w:tcPr>
            <w:tcW w:w="5289" w:type="dxa"/>
          </w:tcPr>
          <w:p w14:paraId="3CCD7BB5" w14:textId="6703BF11" w:rsidR="002F087D" w:rsidRPr="0045580E" w:rsidRDefault="002F087D" w:rsidP="002F087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4598F">
              <w:t>“Inspirar la adopción del modelo de competencias, tornando operativos los criterios de mérito y flexibilidad para potenciar el capital humano de las administraciones públicas.”</w:t>
            </w:r>
          </w:p>
        </w:tc>
      </w:tr>
      <w:tr w:rsidR="002F087D" w:rsidRPr="00CD13C8" w14:paraId="5489DAC0"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1A73A70B" w14:textId="583F37D1" w:rsidR="002F087D" w:rsidRPr="0045580E" w:rsidRDefault="002F087D" w:rsidP="002F087D">
            <w:pPr>
              <w:jc w:val="both"/>
              <w:rPr>
                <w:rFonts w:ascii="Arial" w:hAnsi="Arial" w:cs="Arial"/>
                <w:bCs w:val="0"/>
                <w:color w:val="000000"/>
              </w:rPr>
            </w:pPr>
            <w:r w:rsidRPr="00F248AB">
              <w:t>Resolución 390 de 2017</w:t>
            </w:r>
          </w:p>
        </w:tc>
        <w:tc>
          <w:tcPr>
            <w:tcW w:w="5289" w:type="dxa"/>
          </w:tcPr>
          <w:p w14:paraId="61DC1E78" w14:textId="0C4D3F58" w:rsidR="002F087D" w:rsidRPr="0045580E" w:rsidRDefault="002F087D" w:rsidP="002F087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48AB">
              <w:t>“Por la cual se actualiza el Plan Nacional de Formación y Capacitación.”</w:t>
            </w:r>
          </w:p>
        </w:tc>
      </w:tr>
      <w:tr w:rsidR="002F087D" w:rsidRPr="00CD13C8" w14:paraId="2A649187"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799ECF0" w14:textId="39C29FDB" w:rsidR="002F087D" w:rsidRPr="0045580E" w:rsidRDefault="002F087D" w:rsidP="002F087D">
            <w:pPr>
              <w:jc w:val="both"/>
              <w:rPr>
                <w:rFonts w:ascii="Arial" w:eastAsia="Times New Roman" w:hAnsi="Arial" w:cs="Arial"/>
                <w:lang w:val="es-MX" w:eastAsia="es-CO"/>
              </w:rPr>
            </w:pPr>
            <w:r w:rsidRPr="00B007FF">
              <w:t>Decreto 815 de 2018</w:t>
            </w:r>
          </w:p>
        </w:tc>
        <w:tc>
          <w:tcPr>
            <w:tcW w:w="5289" w:type="dxa"/>
          </w:tcPr>
          <w:p w14:paraId="77239052" w14:textId="6DC83F65" w:rsidR="002F087D" w:rsidRPr="0045580E" w:rsidRDefault="002F087D" w:rsidP="002F087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rPr>
            </w:pPr>
            <w:r w:rsidRPr="00B007FF">
              <w:t xml:space="preserve">“Por el cual se modifica el Decreto 1083 de 2015, Único Reglamentario del Sector de Función Pública, en lo relacionado con las competencias laborales </w:t>
            </w:r>
            <w:r w:rsidRPr="00B007FF">
              <w:lastRenderedPageBreak/>
              <w:t>generales para los empleos públicos de los distintos niveles jerárquicos.”</w:t>
            </w:r>
          </w:p>
        </w:tc>
      </w:tr>
      <w:tr w:rsidR="002F087D" w:rsidRPr="00CD13C8" w14:paraId="1AE40766"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6F2FA5B5" w14:textId="5ADA3E74" w:rsidR="002F087D" w:rsidRPr="0045580E" w:rsidRDefault="002F087D" w:rsidP="002F087D">
            <w:pPr>
              <w:jc w:val="both"/>
              <w:rPr>
                <w:rFonts w:ascii="Arial" w:hAnsi="Arial" w:cs="Arial"/>
              </w:rPr>
            </w:pPr>
            <w:r w:rsidRPr="00B26319">
              <w:t>Resolución 0667 de 2018</w:t>
            </w:r>
          </w:p>
        </w:tc>
        <w:tc>
          <w:tcPr>
            <w:tcW w:w="5289" w:type="dxa"/>
          </w:tcPr>
          <w:p w14:paraId="5ECA8884" w14:textId="2CCAE0EC" w:rsidR="002F087D" w:rsidRPr="0045580E" w:rsidRDefault="002F087D" w:rsidP="002F087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26319">
              <w:t>“Por medio de la cual se adopta el catálogo de competencias funcionales para las áreas o procesos transversales de las Entidades Públicas.”</w:t>
            </w:r>
          </w:p>
        </w:tc>
      </w:tr>
      <w:tr w:rsidR="002F087D" w:rsidRPr="00CD13C8" w14:paraId="310EFE14" w14:textId="77777777" w:rsidTr="002F087D">
        <w:trPr>
          <w:cnfStyle w:val="000000100000" w:firstRow="0" w:lastRow="0" w:firstColumn="0" w:lastColumn="0" w:oddVBand="0" w:evenVBand="0" w:oddHBand="1"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3539" w:type="dxa"/>
          </w:tcPr>
          <w:p w14:paraId="38FC868F" w14:textId="5DA39727" w:rsidR="002F087D" w:rsidRPr="0045580E" w:rsidRDefault="002F087D" w:rsidP="002F087D">
            <w:pPr>
              <w:jc w:val="both"/>
              <w:rPr>
                <w:rFonts w:ascii="Arial" w:hAnsi="Arial" w:cs="Arial"/>
              </w:rPr>
            </w:pPr>
            <w:r w:rsidRPr="001A7A51">
              <w:t>Ley 1960 de 2019</w:t>
            </w:r>
          </w:p>
        </w:tc>
        <w:tc>
          <w:tcPr>
            <w:tcW w:w="5289" w:type="dxa"/>
          </w:tcPr>
          <w:p w14:paraId="162FFBC9" w14:textId="77777777" w:rsidR="002F087D" w:rsidRPr="002F087D" w:rsidRDefault="002F087D" w:rsidP="002F087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087D">
              <w:rPr>
                <w:rFonts w:ascii="Arial" w:hAnsi="Arial" w:cs="Arial"/>
              </w:rPr>
              <w:t>Artículo 3. El literal g) del artículo 6 del Decreto-Ley 1567 de 1998 quedará así:</w:t>
            </w:r>
          </w:p>
          <w:p w14:paraId="4AC2DFC2" w14:textId="49DB095D" w:rsidR="002F087D" w:rsidRPr="0045580E" w:rsidRDefault="002F087D" w:rsidP="002F087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087D">
              <w:rPr>
                <w:rFonts w:ascii="Arial" w:hAnsi="Arial" w:cs="Arial"/>
              </w:rPr>
              <w:t>“g) Profesionalización del servicio Público. Los servidores públicos independientemente de su tipo de vinculación con el Estado, podrán acceder a los programas de capacitación y de bienestar que adelante la Entidad, atendiendo a las necesidades y al presupuesto asignado. En todo caso, si el presupuesto es insuficiente se dará prioridad a los empleados con derechos de carrera administrativa.”</w:t>
            </w:r>
          </w:p>
        </w:tc>
      </w:tr>
      <w:tr w:rsidR="002F087D" w:rsidRPr="00CD13C8" w14:paraId="0BEBE821" w14:textId="77777777" w:rsidTr="00923F3A">
        <w:tc>
          <w:tcPr>
            <w:cnfStyle w:val="001000000000" w:firstRow="0" w:lastRow="0" w:firstColumn="1" w:lastColumn="0" w:oddVBand="0" w:evenVBand="0" w:oddHBand="0" w:evenHBand="0" w:firstRowFirstColumn="0" w:firstRowLastColumn="0" w:lastRowFirstColumn="0" w:lastRowLastColumn="0"/>
            <w:tcW w:w="3539" w:type="dxa"/>
          </w:tcPr>
          <w:p w14:paraId="27360E9F" w14:textId="428B2F3E" w:rsidR="002F087D" w:rsidRPr="0045580E" w:rsidRDefault="002F087D" w:rsidP="002F087D">
            <w:pPr>
              <w:jc w:val="both"/>
              <w:rPr>
                <w:rFonts w:ascii="Arial" w:hAnsi="Arial" w:cs="Arial"/>
              </w:rPr>
            </w:pPr>
            <w:r w:rsidRPr="0098222F">
              <w:t>Resolución 104 de 2020</w:t>
            </w:r>
          </w:p>
        </w:tc>
        <w:tc>
          <w:tcPr>
            <w:tcW w:w="5289" w:type="dxa"/>
          </w:tcPr>
          <w:p w14:paraId="5FDBBCEE" w14:textId="4C594964" w:rsidR="002F087D" w:rsidRPr="0045580E" w:rsidRDefault="002F087D" w:rsidP="002F087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8222F">
              <w:t>“Por la cual se actualiza el Plan Nacional de Formación y Capacitación.”</w:t>
            </w:r>
          </w:p>
        </w:tc>
      </w:tr>
      <w:tr w:rsidR="002F087D" w:rsidRPr="00CD13C8" w14:paraId="3DDDAC78"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1FC43CB" w14:textId="4CBB3D17" w:rsidR="002F087D" w:rsidRPr="0098222F" w:rsidRDefault="002F087D" w:rsidP="002F087D">
            <w:pPr>
              <w:jc w:val="both"/>
            </w:pPr>
            <w:r w:rsidRPr="000445CD">
              <w:t>Plan Nacional de Formación y Capacitación de Servidores Públicos 2020 – 2030</w:t>
            </w:r>
          </w:p>
        </w:tc>
        <w:tc>
          <w:tcPr>
            <w:tcW w:w="5289" w:type="dxa"/>
          </w:tcPr>
          <w:p w14:paraId="15C190D3" w14:textId="462376FE" w:rsidR="002F087D" w:rsidRPr="0098222F" w:rsidRDefault="002F087D" w:rsidP="002F087D">
            <w:pPr>
              <w:jc w:val="both"/>
              <w:cnfStyle w:val="000000100000" w:firstRow="0" w:lastRow="0" w:firstColumn="0" w:lastColumn="0" w:oddVBand="0" w:evenVBand="0" w:oddHBand="1" w:evenHBand="0" w:firstRowFirstColumn="0" w:firstRowLastColumn="0" w:lastRowFirstColumn="0" w:lastRowLastColumn="0"/>
            </w:pPr>
            <w:r w:rsidRPr="000445CD">
              <w:t>“Establecer los lineamientos para que las entidades formulen sus planes y programas de capacitación institucionales para la profesionalización de los servidores públicos, ligado al desarrollo de la identidad y la cultura del servicio público y de una gestión pública efectiva.”</w:t>
            </w:r>
          </w:p>
        </w:tc>
      </w:tr>
    </w:tbl>
    <w:p w14:paraId="74350284" w14:textId="77777777" w:rsidR="00923F3A" w:rsidRPr="00023E69" w:rsidRDefault="00923F3A" w:rsidP="00923F3A">
      <w:pPr>
        <w:spacing w:before="120"/>
        <w:jc w:val="both"/>
        <w:rPr>
          <w:rFonts w:ascii="Arial" w:hAnsi="Arial" w:cs="Arial"/>
        </w:rPr>
      </w:pPr>
    </w:p>
    <w:p w14:paraId="30AE7B90" w14:textId="5309EA5E" w:rsidR="00923F3A" w:rsidRDefault="00923F3A" w:rsidP="00923F3A">
      <w:pPr>
        <w:spacing w:line="360" w:lineRule="auto"/>
        <w:rPr>
          <w:rFonts w:ascii="Arial" w:hAnsi="Arial" w:cs="Arial"/>
          <w:b/>
          <w:lang w:val="es-MX"/>
        </w:rPr>
      </w:pPr>
    </w:p>
    <w:p w14:paraId="3E70FBCE" w14:textId="53BF6352" w:rsidR="00115351" w:rsidRDefault="00115351" w:rsidP="00923F3A">
      <w:pPr>
        <w:spacing w:line="360" w:lineRule="auto"/>
        <w:rPr>
          <w:rFonts w:ascii="Arial" w:hAnsi="Arial" w:cs="Arial"/>
          <w:b/>
          <w:lang w:val="es-MX"/>
        </w:rPr>
      </w:pPr>
    </w:p>
    <w:p w14:paraId="7052336D" w14:textId="3EDFAA5E" w:rsidR="00115351" w:rsidRDefault="00115351" w:rsidP="00923F3A">
      <w:pPr>
        <w:spacing w:line="360" w:lineRule="auto"/>
        <w:rPr>
          <w:rFonts w:ascii="Arial" w:hAnsi="Arial" w:cs="Arial"/>
          <w:b/>
          <w:lang w:val="es-MX"/>
        </w:rPr>
      </w:pPr>
    </w:p>
    <w:p w14:paraId="25979C56" w14:textId="300FF5BA" w:rsidR="00115351" w:rsidRDefault="00115351" w:rsidP="00923F3A">
      <w:pPr>
        <w:spacing w:line="360" w:lineRule="auto"/>
        <w:rPr>
          <w:rFonts w:ascii="Arial" w:hAnsi="Arial" w:cs="Arial"/>
          <w:b/>
          <w:lang w:val="es-MX"/>
        </w:rPr>
      </w:pPr>
    </w:p>
    <w:p w14:paraId="6F529EFC" w14:textId="41933ED9" w:rsidR="00115351" w:rsidRDefault="00115351" w:rsidP="00923F3A">
      <w:pPr>
        <w:spacing w:line="360" w:lineRule="auto"/>
        <w:rPr>
          <w:rFonts w:ascii="Arial" w:hAnsi="Arial" w:cs="Arial"/>
          <w:b/>
          <w:lang w:val="es-MX"/>
        </w:rPr>
      </w:pPr>
    </w:p>
    <w:p w14:paraId="48DED649" w14:textId="702D8C64" w:rsidR="00115351" w:rsidRDefault="00115351" w:rsidP="00923F3A">
      <w:pPr>
        <w:spacing w:line="360" w:lineRule="auto"/>
        <w:rPr>
          <w:rFonts w:ascii="Arial" w:hAnsi="Arial" w:cs="Arial"/>
          <w:b/>
          <w:lang w:val="es-MX"/>
        </w:rPr>
      </w:pPr>
    </w:p>
    <w:p w14:paraId="1E6FC799" w14:textId="19C41048" w:rsidR="00115351" w:rsidRDefault="00115351" w:rsidP="00923F3A">
      <w:pPr>
        <w:spacing w:line="360" w:lineRule="auto"/>
        <w:rPr>
          <w:rFonts w:ascii="Arial" w:hAnsi="Arial" w:cs="Arial"/>
          <w:b/>
          <w:lang w:val="es-MX"/>
        </w:rPr>
      </w:pPr>
    </w:p>
    <w:p w14:paraId="11B150EF" w14:textId="6B41A9B2" w:rsidR="00115351" w:rsidRDefault="00115351" w:rsidP="00923F3A">
      <w:pPr>
        <w:spacing w:line="360" w:lineRule="auto"/>
        <w:rPr>
          <w:rFonts w:ascii="Arial" w:hAnsi="Arial" w:cs="Arial"/>
          <w:b/>
          <w:lang w:val="es-MX"/>
        </w:rPr>
      </w:pPr>
    </w:p>
    <w:p w14:paraId="511809D9" w14:textId="0EAD5B0C" w:rsidR="00115351" w:rsidRDefault="00115351" w:rsidP="00923F3A">
      <w:pPr>
        <w:spacing w:line="360" w:lineRule="auto"/>
        <w:rPr>
          <w:rFonts w:ascii="Arial" w:hAnsi="Arial" w:cs="Arial"/>
          <w:b/>
          <w:lang w:val="es-MX"/>
        </w:rPr>
      </w:pPr>
    </w:p>
    <w:p w14:paraId="2B8A93B5" w14:textId="77777777" w:rsidR="00115351" w:rsidRDefault="00115351" w:rsidP="00923F3A">
      <w:pPr>
        <w:spacing w:line="360" w:lineRule="auto"/>
        <w:rPr>
          <w:rFonts w:ascii="Arial" w:hAnsi="Arial" w:cs="Arial"/>
          <w:b/>
          <w:lang w:val="es-MX"/>
        </w:rPr>
      </w:pPr>
    </w:p>
    <w:p w14:paraId="30C715A9" w14:textId="77777777" w:rsidR="00923F3A" w:rsidRPr="001D7252" w:rsidRDefault="00923F3A" w:rsidP="008B76F0">
      <w:pPr>
        <w:pStyle w:val="Citadestacada"/>
        <w:numPr>
          <w:ilvl w:val="0"/>
          <w:numId w:val="1"/>
        </w:numPr>
        <w:ind w:left="720" w:right="49"/>
        <w:outlineLvl w:val="0"/>
        <w:rPr>
          <w:i w:val="0"/>
          <w:color w:val="2A5010" w:themeColor="accent2" w:themeShade="80"/>
        </w:rPr>
      </w:pPr>
      <w:bookmarkStart w:id="20" w:name="_Toc157611275"/>
      <w:r w:rsidRPr="001D7252">
        <w:rPr>
          <w:i w:val="0"/>
          <w:color w:val="2A5010" w:themeColor="accent2" w:themeShade="80"/>
        </w:rPr>
        <w:lastRenderedPageBreak/>
        <w:t>MARCO CONCEPTUAL</w:t>
      </w:r>
      <w:bookmarkEnd w:id="20"/>
    </w:p>
    <w:p w14:paraId="6096BFC5" w14:textId="77777777" w:rsidR="00923F3A" w:rsidRPr="00A43CA5" w:rsidRDefault="00923F3A" w:rsidP="00115351">
      <w:pPr>
        <w:spacing w:line="360" w:lineRule="auto"/>
        <w:jc w:val="both"/>
        <w:rPr>
          <w:rFonts w:ascii="Arial" w:hAnsi="Arial" w:cs="Arial"/>
          <w:lang w:val="es-MX"/>
        </w:rPr>
      </w:pPr>
      <w:r w:rsidRPr="00A43CA5">
        <w:rPr>
          <w:rFonts w:ascii="Arial" w:hAnsi="Arial" w:cs="Arial"/>
          <w:lang w:val="es-MX"/>
        </w:rPr>
        <w:t>Para la mejor comprensión del presente documento se aportan las definiciones de los conceptos centrales que lo conforman:</w:t>
      </w:r>
    </w:p>
    <w:tbl>
      <w:tblPr>
        <w:tblStyle w:val="Tabladelista4-nfasis1"/>
        <w:tblW w:w="0" w:type="auto"/>
        <w:tblLook w:val="04A0" w:firstRow="1" w:lastRow="0" w:firstColumn="1" w:lastColumn="0" w:noHBand="0" w:noVBand="1"/>
      </w:tblPr>
      <w:tblGrid>
        <w:gridCol w:w="2525"/>
        <w:gridCol w:w="6195"/>
      </w:tblGrid>
      <w:tr w:rsidR="00923F3A" w:rsidRPr="00A43CA5" w14:paraId="5929ABA3" w14:textId="77777777" w:rsidTr="00923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14:paraId="1247DE6F" w14:textId="77777777" w:rsidR="00923F3A" w:rsidRPr="00A15BA7" w:rsidRDefault="00923F3A" w:rsidP="00923F3A">
            <w:pPr>
              <w:spacing w:line="360" w:lineRule="auto"/>
              <w:jc w:val="center"/>
              <w:rPr>
                <w:rFonts w:ascii="Arial" w:hAnsi="Arial" w:cs="Arial"/>
                <w:bCs w:val="0"/>
              </w:rPr>
            </w:pPr>
            <w:r w:rsidRPr="00A15BA7">
              <w:rPr>
                <w:rFonts w:ascii="Arial" w:hAnsi="Arial" w:cs="Arial"/>
                <w:lang w:val="es-MX"/>
              </w:rPr>
              <w:t>Concepto</w:t>
            </w:r>
          </w:p>
        </w:tc>
        <w:tc>
          <w:tcPr>
            <w:tcW w:w="6195" w:type="dxa"/>
          </w:tcPr>
          <w:p w14:paraId="6A2CF115" w14:textId="77777777" w:rsidR="00923F3A" w:rsidRPr="00A15BA7" w:rsidRDefault="00923F3A" w:rsidP="00923F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s-MX"/>
              </w:rPr>
            </w:pPr>
            <w:r w:rsidRPr="00A15BA7">
              <w:rPr>
                <w:rFonts w:ascii="Arial" w:hAnsi="Arial" w:cs="Arial"/>
                <w:lang w:val="es-MX"/>
              </w:rPr>
              <w:t>Definición</w:t>
            </w:r>
          </w:p>
        </w:tc>
      </w:tr>
      <w:tr w:rsidR="00923F3A" w:rsidRPr="00A43CA5" w14:paraId="4CA50E4B" w14:textId="77777777" w:rsidTr="00923F3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2EAA7378" w14:textId="77777777" w:rsidR="00923F3A" w:rsidRPr="00185260" w:rsidRDefault="00923F3A" w:rsidP="00923F3A">
            <w:pPr>
              <w:jc w:val="center"/>
              <w:rPr>
                <w:rFonts w:ascii="Arial" w:hAnsi="Arial" w:cs="Arial"/>
                <w:bCs w:val="0"/>
                <w:lang w:val="es-MX"/>
              </w:rPr>
            </w:pPr>
            <w:r w:rsidRPr="00185260">
              <w:rPr>
                <w:rFonts w:ascii="Arial" w:hAnsi="Arial" w:cs="Arial"/>
                <w:bCs w:val="0"/>
                <w:lang w:val="es-MX"/>
              </w:rPr>
              <w:t>Aprendizaje Organizacional</w:t>
            </w:r>
          </w:p>
        </w:tc>
        <w:tc>
          <w:tcPr>
            <w:tcW w:w="6195" w:type="dxa"/>
            <w:vAlign w:val="center"/>
          </w:tcPr>
          <w:p w14:paraId="5C1C819B" w14:textId="77777777" w:rsidR="00923F3A" w:rsidRPr="004803B0"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803B0">
              <w:rPr>
                <w:rFonts w:ascii="Arial" w:hAnsi="Arial" w:cs="Arial"/>
              </w:rPr>
              <w:t>Es comprendido como el conjunto de procesos que las entidades deben seguir, con el fin de que el conocimiento que se tenga al interior se pueda manipular y transferir, aprovechando este activo intangible de gran valía para la toma de decisiones, la formulación de políticas públicas y la generación de bienes y servicios.</w:t>
            </w:r>
          </w:p>
        </w:tc>
      </w:tr>
      <w:tr w:rsidR="00923F3A" w:rsidRPr="00A43CA5" w14:paraId="3F13805E" w14:textId="77777777" w:rsidTr="00923F3A">
        <w:trPr>
          <w:trHeight w:val="403"/>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73223E2A" w14:textId="77777777" w:rsidR="00923F3A" w:rsidRPr="00A15BA7" w:rsidRDefault="00923F3A" w:rsidP="00923F3A">
            <w:pPr>
              <w:jc w:val="center"/>
              <w:rPr>
                <w:rFonts w:ascii="Arial" w:hAnsi="Arial" w:cs="Arial"/>
                <w:b w:val="0"/>
                <w:lang w:val="es-MX"/>
              </w:rPr>
            </w:pPr>
            <w:r w:rsidRPr="00A15BA7">
              <w:rPr>
                <w:rFonts w:ascii="Arial" w:hAnsi="Arial" w:cs="Arial"/>
                <w:lang w:val="es-MX"/>
              </w:rPr>
              <w:t>Capacitación</w:t>
            </w:r>
          </w:p>
        </w:tc>
        <w:tc>
          <w:tcPr>
            <w:tcW w:w="6195" w:type="dxa"/>
            <w:vAlign w:val="center"/>
          </w:tcPr>
          <w:p w14:paraId="03B7D92F"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15BA7">
              <w:rPr>
                <w:rFonts w:ascii="Arial" w:hAnsi="Arial" w:cs="Arial"/>
              </w:rPr>
              <w:t>La capacitación comprende los procesos relacionados con educación no formal y educación informal y es definida en el artículo 4 del decreto 1567 de 1998, así:</w:t>
            </w:r>
            <w:r w:rsidRPr="00A15BA7">
              <w:rPr>
                <w:rFonts w:ascii="Arial" w:hAnsi="Arial" w:cs="Arial"/>
                <w:i/>
              </w:rPr>
              <w:t xml:space="preserve"> s</w:t>
            </w:r>
            <w:r w:rsidRPr="00A15BA7">
              <w:rPr>
                <w:rFonts w:ascii="Arial" w:hAnsi="Arial" w:cs="Arial"/>
              </w:rPr>
              <w:t>e entiende por capacitación el conjunto de procesos organizados, relativos tanto a la educación no formal como a la informal de acuerdo con lo establecido por la ley general de educación</w:t>
            </w:r>
            <w:r w:rsidRPr="00A15BA7">
              <w:rPr>
                <w:rFonts w:ascii="Arial" w:hAnsi="Arial" w:cs="Arial"/>
                <w:u w:val="single"/>
              </w:rPr>
              <w:t>,</w:t>
            </w:r>
            <w:r w:rsidRPr="00A15BA7">
              <w:rPr>
                <w:rFonts w:ascii="Arial" w:hAnsi="Arial" w:cs="Arial"/>
              </w:rPr>
              <w:t xml:space="preserve">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w:t>
            </w:r>
          </w:p>
        </w:tc>
      </w:tr>
      <w:tr w:rsidR="00923F3A" w:rsidRPr="00A43CA5" w14:paraId="49BC1172"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6A307B00" w14:textId="77777777" w:rsidR="00923F3A" w:rsidRPr="00A15BA7" w:rsidRDefault="00923F3A" w:rsidP="00923F3A">
            <w:pPr>
              <w:jc w:val="center"/>
              <w:rPr>
                <w:rFonts w:ascii="Arial" w:hAnsi="Arial" w:cs="Arial"/>
                <w:b w:val="0"/>
                <w:lang w:val="es-MX"/>
              </w:rPr>
            </w:pPr>
            <w:r w:rsidRPr="00A15BA7">
              <w:rPr>
                <w:rFonts w:ascii="Arial" w:hAnsi="Arial" w:cs="Arial"/>
                <w:lang w:val="es-MX"/>
              </w:rPr>
              <w:t>Competencia Laboral</w:t>
            </w:r>
          </w:p>
        </w:tc>
        <w:tc>
          <w:tcPr>
            <w:tcW w:w="6195" w:type="dxa"/>
            <w:vAlign w:val="center"/>
          </w:tcPr>
          <w:p w14:paraId="60EB9B92"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Las competencias laborales se definen como la capacidad de una persona para desempeñar,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 (Decretos 2539 del 2005, 1083 del 2015 y 815 de 2018).</w:t>
            </w:r>
          </w:p>
        </w:tc>
      </w:tr>
      <w:tr w:rsidR="00923F3A" w:rsidRPr="006F7136" w14:paraId="2C1FD97A"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4EF62159" w14:textId="77777777" w:rsidR="00923F3A" w:rsidRPr="002F087D" w:rsidRDefault="00923F3A" w:rsidP="00923F3A">
            <w:pPr>
              <w:jc w:val="center"/>
              <w:rPr>
                <w:rStyle w:val="Ttulo6Car"/>
                <w:rFonts w:eastAsiaTheme="minorHAnsi"/>
                <w:b w:val="0"/>
              </w:rPr>
            </w:pPr>
            <w:r w:rsidRPr="002F087D">
              <w:rPr>
                <w:rStyle w:val="Textoennegrita"/>
                <w:rFonts w:ascii="Arial" w:hAnsi="Arial" w:cs="Arial"/>
                <w:b/>
              </w:rPr>
              <w:t>Conferencia</w:t>
            </w:r>
          </w:p>
        </w:tc>
        <w:tc>
          <w:tcPr>
            <w:tcW w:w="6195" w:type="dxa"/>
            <w:vAlign w:val="center"/>
          </w:tcPr>
          <w:p w14:paraId="536A327D"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15BA7">
              <w:rPr>
                <w:rFonts w:ascii="Arial" w:hAnsi="Arial" w:cs="Arial"/>
              </w:rPr>
              <w:t>Exposición oral de corta duración que desarrolla un especialista sobre un tema específico para transmitir sus conocimientos o experiencias.  La exposición puede enriquecerse con una sesión de preguntas y respuestas. Su duración es entre 2 y 8 horas.</w:t>
            </w:r>
          </w:p>
        </w:tc>
      </w:tr>
      <w:tr w:rsidR="00923F3A" w:rsidRPr="006F7136" w14:paraId="244B9ED2"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5CE6DEA8" w14:textId="77777777" w:rsidR="00923F3A" w:rsidRPr="002F087D" w:rsidRDefault="00923F3A" w:rsidP="00923F3A">
            <w:pPr>
              <w:jc w:val="center"/>
              <w:rPr>
                <w:rStyle w:val="Ttulo6Car"/>
                <w:rFonts w:eastAsiaTheme="minorHAnsi"/>
                <w:b w:val="0"/>
                <w:bCs w:val="0"/>
              </w:rPr>
            </w:pPr>
            <w:r w:rsidRPr="002F087D">
              <w:rPr>
                <w:rStyle w:val="Textoennegrita"/>
                <w:rFonts w:ascii="Arial" w:hAnsi="Arial" w:cs="Arial"/>
                <w:b/>
              </w:rPr>
              <w:t>Congreso</w:t>
            </w:r>
          </w:p>
        </w:tc>
        <w:tc>
          <w:tcPr>
            <w:tcW w:w="6195" w:type="dxa"/>
            <w:vAlign w:val="center"/>
          </w:tcPr>
          <w:p w14:paraId="1FF8BBDC"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15BA7">
              <w:rPr>
                <w:rFonts w:ascii="Arial" w:hAnsi="Arial" w:cs="Arial"/>
              </w:rPr>
              <w:t xml:space="preserve">Programa informativo en el que participan un número plural de ponentes, que comparten y socializan los avances y hallazgos que han logrado a través de sus estudios e investigaciones alrededor del tema central del certamen. El programa puede ser complementado con conferencias </w:t>
            </w:r>
            <w:r w:rsidRPr="00A15BA7">
              <w:rPr>
                <w:rFonts w:ascii="Arial" w:hAnsi="Arial" w:cs="Arial"/>
              </w:rPr>
              <w:lastRenderedPageBreak/>
              <w:t>plenarias orientadas por destacados expertos.  La duración oscila entre 8 y 32 horas.</w:t>
            </w:r>
          </w:p>
        </w:tc>
      </w:tr>
      <w:tr w:rsidR="00923F3A" w:rsidRPr="006F7136" w14:paraId="68EF6B8E"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0418A51A" w14:textId="77777777" w:rsidR="00923F3A" w:rsidRPr="002F087D" w:rsidRDefault="00923F3A" w:rsidP="00923F3A">
            <w:pPr>
              <w:jc w:val="center"/>
              <w:rPr>
                <w:rStyle w:val="Ttulo6Car"/>
                <w:rFonts w:eastAsiaTheme="minorHAnsi"/>
                <w:b w:val="0"/>
                <w:bCs w:val="0"/>
              </w:rPr>
            </w:pPr>
            <w:r w:rsidRPr="002F087D">
              <w:rPr>
                <w:rStyle w:val="Textoennegrita"/>
                <w:rFonts w:ascii="Arial" w:hAnsi="Arial" w:cs="Arial"/>
                <w:b/>
              </w:rPr>
              <w:t>Curso</w:t>
            </w:r>
          </w:p>
        </w:tc>
        <w:tc>
          <w:tcPr>
            <w:tcW w:w="6195" w:type="dxa"/>
            <w:vAlign w:val="center"/>
          </w:tcPr>
          <w:p w14:paraId="40827C82"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15BA7">
              <w:rPr>
                <w:rFonts w:ascii="Arial" w:hAnsi="Arial" w:cs="Arial"/>
              </w:rPr>
              <w:t>Programa que promueve la adquisición de conocimientos y habilidades con la conducción de un profesor o experto, que aporta buena parte del conocimiento y complementa el proceso de aprendizaje con debates, ejercicios, casos y ejemplos, mediante los cuales se aplican conocimientos. Los participantes aportan al proceso sus conocimientos y experiencias.  Puede ser teórico, práctico, o teórico-práctico.  Generalmente se desarrolla entre 16 y menos de 80 horas.</w:t>
            </w:r>
          </w:p>
        </w:tc>
      </w:tr>
      <w:tr w:rsidR="00923F3A" w:rsidRPr="006F7136" w14:paraId="016E4553"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43FE08BE" w14:textId="77777777" w:rsidR="00923F3A" w:rsidRPr="00A15BA7" w:rsidRDefault="00923F3A" w:rsidP="00923F3A">
            <w:pPr>
              <w:jc w:val="center"/>
              <w:rPr>
                <w:rFonts w:ascii="Arial" w:hAnsi="Arial" w:cs="Arial"/>
              </w:rPr>
            </w:pPr>
            <w:r w:rsidRPr="00A15BA7">
              <w:rPr>
                <w:rFonts w:ascii="Arial" w:hAnsi="Arial" w:cs="Arial"/>
              </w:rPr>
              <w:t xml:space="preserve">Curso Virtual o </w:t>
            </w:r>
            <w:r w:rsidRPr="00A15BA7">
              <w:rPr>
                <w:rFonts w:ascii="Arial" w:hAnsi="Arial" w:cs="Arial"/>
                <w:lang w:eastAsia="es-CO"/>
              </w:rPr>
              <w:t>e-Learning</w:t>
            </w:r>
          </w:p>
        </w:tc>
        <w:tc>
          <w:tcPr>
            <w:tcW w:w="6195" w:type="dxa"/>
            <w:vAlign w:val="center"/>
          </w:tcPr>
          <w:p w14:paraId="03A238EB"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15BA7">
              <w:rPr>
                <w:rFonts w:ascii="Arial" w:hAnsi="Arial" w:cs="Arial"/>
                <w:lang w:eastAsia="es-CO"/>
              </w:rPr>
              <w:t>Procesos de enseñanza-aprendizaje que se llevan a cabo a través de Internet, caracterizados por una separación física entre profesorado y estudiantes, pero con el predominio de una comunicación tanto síncrona como asíncrona, a través de la cual se lleva a cabo una interacción didáctica continuada. Además, el alumno pasa a ser el centro de la formación, al tener que auto gestionar su aprendizaje, con ayuda de tutores y compañeros.</w:t>
            </w:r>
          </w:p>
        </w:tc>
      </w:tr>
      <w:tr w:rsidR="00923F3A" w:rsidRPr="006F7136" w14:paraId="333F7412"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7E662C3C" w14:textId="77777777" w:rsidR="00923F3A" w:rsidRPr="002F087D" w:rsidRDefault="00923F3A" w:rsidP="00923F3A">
            <w:pPr>
              <w:jc w:val="center"/>
              <w:rPr>
                <w:rStyle w:val="Ttulo6Car"/>
                <w:rFonts w:eastAsiaTheme="minorHAnsi"/>
                <w:b w:val="0"/>
                <w:bCs w:val="0"/>
              </w:rPr>
            </w:pPr>
            <w:r w:rsidRPr="002F087D">
              <w:rPr>
                <w:rStyle w:val="Textoennegrita"/>
                <w:rFonts w:ascii="Arial" w:hAnsi="Arial" w:cs="Arial"/>
                <w:b/>
              </w:rPr>
              <w:t>Diplomatura</w:t>
            </w:r>
          </w:p>
        </w:tc>
        <w:tc>
          <w:tcPr>
            <w:tcW w:w="6195" w:type="dxa"/>
            <w:vAlign w:val="center"/>
          </w:tcPr>
          <w:p w14:paraId="30BBE4A6"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15BA7">
              <w:rPr>
                <w:rFonts w:ascii="Arial" w:hAnsi="Arial" w:cs="Arial"/>
              </w:rPr>
              <w:br/>
              <w:t>Programa conformado por varios módulos orientados por un grupo de docentes que tratan, desde diferentes perspectivas y con una secuencia lógica, un tema central.  Cada módulo puede ser un seminario, taller o curso.  Promueve la reflexión, consolidación o generación del conocimiento, sobre un tema de interés común para los participantes.  Propicia el aprendizaje a partir de la interacción del grupo con el aporte de sus conocimientos y experiencias sobre el tópico.  Permite la producción de documentos académicos que plasman las conclusiones. Tiene una duración entre 80 y 160 horas</w:t>
            </w:r>
          </w:p>
        </w:tc>
      </w:tr>
      <w:tr w:rsidR="00923F3A" w:rsidRPr="00A43CA5" w14:paraId="6639E3C2"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2454A01F" w14:textId="77777777" w:rsidR="00923F3A" w:rsidRPr="00A15BA7" w:rsidRDefault="00923F3A" w:rsidP="00923F3A">
            <w:pPr>
              <w:jc w:val="center"/>
              <w:rPr>
                <w:rFonts w:ascii="Arial" w:hAnsi="Arial" w:cs="Arial"/>
                <w:b w:val="0"/>
                <w:lang w:val="es-MX"/>
              </w:rPr>
            </w:pPr>
            <w:r w:rsidRPr="00A15BA7">
              <w:rPr>
                <w:rFonts w:ascii="Arial" w:hAnsi="Arial" w:cs="Arial"/>
                <w:lang w:val="es-MX"/>
              </w:rPr>
              <w:t>Educación Informal</w:t>
            </w:r>
          </w:p>
        </w:tc>
        <w:tc>
          <w:tcPr>
            <w:tcW w:w="6195" w:type="dxa"/>
            <w:vAlign w:val="center"/>
          </w:tcPr>
          <w:p w14:paraId="5D8F86F9"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Es todo conocimiento libre y espontáneamente adquirido, proveniente de personas, entidades, medios de comunicación masiva, medios impresos, tradiciones, costumbres, comportamientos sociales y otros no estructurados. (Ley 115 de 2004).</w:t>
            </w:r>
          </w:p>
        </w:tc>
      </w:tr>
      <w:tr w:rsidR="00923F3A" w:rsidRPr="00A43CA5" w14:paraId="5589C41B"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55E3797E" w14:textId="77777777" w:rsidR="00923F3A" w:rsidRPr="00A15BA7" w:rsidRDefault="00923F3A" w:rsidP="00923F3A">
            <w:pPr>
              <w:jc w:val="center"/>
              <w:rPr>
                <w:rFonts w:ascii="Arial" w:hAnsi="Arial" w:cs="Arial"/>
                <w:b w:val="0"/>
                <w:lang w:val="es-MX"/>
              </w:rPr>
            </w:pPr>
            <w:r w:rsidRPr="00A15BA7">
              <w:rPr>
                <w:rFonts w:ascii="Arial" w:hAnsi="Arial" w:cs="Arial"/>
                <w:lang w:val="es-MX"/>
              </w:rPr>
              <w:t>Educación para el Trabajo y el Desarrollo Humano</w:t>
            </w:r>
          </w:p>
        </w:tc>
        <w:tc>
          <w:tcPr>
            <w:tcW w:w="6195" w:type="dxa"/>
            <w:vAlign w:val="center"/>
          </w:tcPr>
          <w:p w14:paraId="12B8C5D2" w14:textId="77777777" w:rsidR="00923F3A" w:rsidRPr="001A36BD"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b/>
                <w:lang w:val="es-MX"/>
              </w:rPr>
            </w:pPr>
            <w:r>
              <w:rPr>
                <w:rFonts w:ascii="Arial" w:hAnsi="Arial" w:cs="Arial"/>
              </w:rPr>
              <w:t>E</w:t>
            </w:r>
            <w:r w:rsidRPr="001A36BD">
              <w:rPr>
                <w:rFonts w:ascii="Arial" w:hAnsi="Arial" w:cs="Arial"/>
              </w:rPr>
              <w:t>s la que se ofrece con el objeto de complementar, actualizar, suplir conocimientos y formar en aspectos académicos o laborales sin sujeción al sistema de niveles y grados establecidos para la educación formal. (Ley 1064 de 2006 y Decreto 4904 de 2009). El tiempo de duración de estos programas será de mínimo Educación Informal; 600 horas para la formación laboral y de 160 para la formación académica. (Circular Externa No. 100-010 de 2014 del DAFP).</w:t>
            </w:r>
          </w:p>
        </w:tc>
      </w:tr>
      <w:tr w:rsidR="00923F3A" w:rsidRPr="00A43CA5" w14:paraId="2619BF4D"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21353034" w14:textId="77777777" w:rsidR="00923F3A" w:rsidRPr="00A15BA7" w:rsidRDefault="00923F3A" w:rsidP="00923F3A">
            <w:pPr>
              <w:jc w:val="center"/>
              <w:rPr>
                <w:rFonts w:ascii="Arial" w:hAnsi="Arial" w:cs="Arial"/>
                <w:b w:val="0"/>
                <w:lang w:val="es-MX"/>
              </w:rPr>
            </w:pPr>
            <w:r w:rsidRPr="00A15BA7">
              <w:rPr>
                <w:rFonts w:ascii="Arial" w:hAnsi="Arial" w:cs="Arial"/>
                <w:lang w:val="es-MX"/>
              </w:rPr>
              <w:t>Entrenamiento</w:t>
            </w:r>
          </w:p>
        </w:tc>
        <w:tc>
          <w:tcPr>
            <w:tcW w:w="6195" w:type="dxa"/>
            <w:vAlign w:val="center"/>
          </w:tcPr>
          <w:p w14:paraId="1087000D"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 xml:space="preserve">Es de carácter práctico, destinado a mejorar las habilidades y destrezas requeridas directamente en el trabajo. Conjunto de acciones y estrategias orientadas al desarrollo de habilidades operacionales, técnicas y operativas en el puesto de trabajo, </w:t>
            </w:r>
            <w:r w:rsidRPr="00A15BA7">
              <w:rPr>
                <w:rFonts w:ascii="Arial" w:hAnsi="Arial" w:cs="Arial"/>
                <w:lang w:val="es-MX"/>
              </w:rPr>
              <w:lastRenderedPageBreak/>
              <w:t xml:space="preserve">para la realización de funciones o trabajos que exijan habilidad práctica, con el objeto de empoderar al individuo y lograr su efectiva incorporación en los equipos de trabajo. </w:t>
            </w:r>
          </w:p>
        </w:tc>
      </w:tr>
      <w:tr w:rsidR="00923F3A" w:rsidRPr="00A43CA5" w14:paraId="4F6B4686" w14:textId="77777777" w:rsidTr="00923F3A">
        <w:trPr>
          <w:trHeight w:val="1125"/>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44CCB8E0" w14:textId="77777777" w:rsidR="00923F3A" w:rsidRPr="00A15BA7" w:rsidRDefault="00923F3A" w:rsidP="00923F3A">
            <w:pPr>
              <w:jc w:val="center"/>
              <w:rPr>
                <w:rFonts w:ascii="Arial" w:hAnsi="Arial" w:cs="Arial"/>
                <w:b w:val="0"/>
                <w:lang w:val="es-MX"/>
              </w:rPr>
            </w:pPr>
            <w:r w:rsidRPr="00A15BA7">
              <w:rPr>
                <w:rFonts w:ascii="Arial" w:hAnsi="Arial" w:cs="Arial"/>
                <w:lang w:val="es-MX"/>
              </w:rPr>
              <w:t>Formación</w:t>
            </w:r>
          </w:p>
        </w:tc>
        <w:tc>
          <w:tcPr>
            <w:tcW w:w="6195" w:type="dxa"/>
            <w:vAlign w:val="center"/>
          </w:tcPr>
          <w:p w14:paraId="7CDD4349"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A15BA7">
              <w:rPr>
                <w:rFonts w:ascii="Arial" w:eastAsia="Times New Roman" w:hAnsi="Arial" w:cs="Arial"/>
                <w:lang w:val="es-ES_tradnl" w:eastAsia="es-ES"/>
              </w:rPr>
              <w:t>Entendida como aquellos procesos que tienen por objeto específico desarrollar y fortalecer una ética del servicio público, basada en los principios que rigen la función administrativa</w:t>
            </w:r>
            <w:r w:rsidRPr="00A15BA7">
              <w:rPr>
                <w:rFonts w:ascii="Arial" w:hAnsi="Arial" w:cs="Arial"/>
                <w:lang w:val="es-MX"/>
              </w:rPr>
              <w:t>.</w:t>
            </w:r>
          </w:p>
        </w:tc>
      </w:tr>
      <w:tr w:rsidR="00923F3A" w:rsidRPr="006F7136" w14:paraId="364A90DC"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617D5805" w14:textId="77777777" w:rsidR="00923F3A" w:rsidRPr="002F087D" w:rsidRDefault="00923F3A" w:rsidP="00923F3A">
            <w:pPr>
              <w:jc w:val="center"/>
              <w:rPr>
                <w:rFonts w:ascii="Arial" w:hAnsi="Arial" w:cs="Arial"/>
                <w:b w:val="0"/>
                <w:bCs w:val="0"/>
              </w:rPr>
            </w:pPr>
            <w:r w:rsidRPr="002F087D">
              <w:rPr>
                <w:rStyle w:val="Textoennegrita"/>
                <w:rFonts w:ascii="Arial" w:hAnsi="Arial" w:cs="Arial"/>
                <w:b/>
              </w:rPr>
              <w:t>Foro</w:t>
            </w:r>
          </w:p>
        </w:tc>
        <w:tc>
          <w:tcPr>
            <w:tcW w:w="6195" w:type="dxa"/>
            <w:vAlign w:val="center"/>
          </w:tcPr>
          <w:p w14:paraId="20A6B3C0"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15BA7">
              <w:rPr>
                <w:rFonts w:ascii="Arial" w:hAnsi="Arial" w:cs="Arial"/>
              </w:rPr>
              <w:t>Reunión para discutir y analizar asuntos de interés o intercambiar experiencias, ante un auditorio que a veces interviene en la discusión.  Tiene una duración entre 2 y 10 horas.</w:t>
            </w:r>
          </w:p>
        </w:tc>
      </w:tr>
      <w:tr w:rsidR="00923F3A" w:rsidRPr="006F7136" w14:paraId="5DCA99BF"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65A42608" w14:textId="77777777" w:rsidR="00923F3A" w:rsidRPr="002F087D" w:rsidRDefault="00923F3A" w:rsidP="00923F3A">
            <w:pPr>
              <w:jc w:val="center"/>
              <w:rPr>
                <w:rStyle w:val="Ttulo6Car"/>
                <w:rFonts w:eastAsiaTheme="minorHAnsi"/>
                <w:b w:val="0"/>
              </w:rPr>
            </w:pPr>
            <w:r w:rsidRPr="002F087D">
              <w:rPr>
                <w:rStyle w:val="Textoennegrita"/>
                <w:rFonts w:ascii="Arial" w:hAnsi="Arial" w:cs="Arial"/>
                <w:b/>
              </w:rPr>
              <w:t>Pasantía</w:t>
            </w:r>
          </w:p>
        </w:tc>
        <w:tc>
          <w:tcPr>
            <w:tcW w:w="6195" w:type="dxa"/>
            <w:vAlign w:val="center"/>
          </w:tcPr>
          <w:p w14:paraId="6553E023"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15BA7">
              <w:rPr>
                <w:rFonts w:ascii="Arial" w:hAnsi="Arial" w:cs="Arial"/>
              </w:rPr>
              <w:t>Programa dirigido a afianzar conocimientos bajo la metodología de una práctica u observación. Por lo general, su duración es de 1 semana a 6 meses.</w:t>
            </w:r>
          </w:p>
        </w:tc>
      </w:tr>
      <w:tr w:rsidR="00923F3A" w:rsidRPr="00A43CA5" w14:paraId="4A368D18"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407917F7" w14:textId="77777777" w:rsidR="00923F3A" w:rsidRPr="00A15BA7" w:rsidRDefault="00923F3A" w:rsidP="00923F3A">
            <w:pPr>
              <w:jc w:val="center"/>
              <w:rPr>
                <w:rFonts w:ascii="Arial" w:hAnsi="Arial" w:cs="Arial"/>
                <w:b w:val="0"/>
                <w:lang w:val="es-MX"/>
              </w:rPr>
            </w:pPr>
            <w:r w:rsidRPr="00A15BA7">
              <w:rPr>
                <w:rFonts w:ascii="Arial" w:hAnsi="Arial" w:cs="Arial"/>
                <w:lang w:val="es-MX"/>
              </w:rPr>
              <w:t>Plan Institucional de Capacitación - PIC</w:t>
            </w:r>
          </w:p>
        </w:tc>
        <w:tc>
          <w:tcPr>
            <w:tcW w:w="6195" w:type="dxa"/>
            <w:vAlign w:val="center"/>
          </w:tcPr>
          <w:p w14:paraId="009947EF"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Conjunto coherente de acciones de capacitación, formación y entrenamiento que durante un periodo de tiempo y a partir de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w:t>
            </w:r>
          </w:p>
          <w:p w14:paraId="13695034"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Incluye las metodologías, poblaciones, criterios de selección de las mismas, así como los mecanismos de seguimiento y evaluación que se aplicaran en cada caso.</w:t>
            </w:r>
          </w:p>
        </w:tc>
      </w:tr>
      <w:tr w:rsidR="00923F3A" w:rsidRPr="006F7136" w14:paraId="0F1A0E25"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29CFAB86" w14:textId="77777777" w:rsidR="00923F3A" w:rsidRPr="002F087D" w:rsidRDefault="00923F3A" w:rsidP="00923F3A">
            <w:pPr>
              <w:jc w:val="center"/>
              <w:rPr>
                <w:rFonts w:ascii="Arial" w:hAnsi="Arial" w:cs="Arial"/>
                <w:b w:val="0"/>
                <w:bCs w:val="0"/>
                <w:lang w:val="es-MX"/>
              </w:rPr>
            </w:pPr>
            <w:r w:rsidRPr="002F087D">
              <w:rPr>
                <w:rStyle w:val="Textoennegrita"/>
                <w:rFonts w:ascii="Arial" w:hAnsi="Arial" w:cs="Arial"/>
                <w:b/>
              </w:rPr>
              <w:t>Seminario</w:t>
            </w:r>
          </w:p>
        </w:tc>
        <w:tc>
          <w:tcPr>
            <w:tcW w:w="6195" w:type="dxa"/>
            <w:vAlign w:val="center"/>
          </w:tcPr>
          <w:p w14:paraId="1EF3EEBA"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A15BA7">
              <w:rPr>
                <w:rFonts w:ascii="Arial" w:hAnsi="Arial" w:cs="Arial"/>
              </w:rPr>
              <w:t>Proceso colectivo de aprendizaje conducido por un experto o varios expertos en un tema, que se estudia y se debate intensivamente en varias sesiones en las que todos participan aportando sus conocimientos, logros e investigación y experiencias.  Promueve la reflexión, consolidación o generación del conocimiento sobre un tema de interés común para los participantes.  Propicia el aprendizaje a partir de la interacción del grupo con la aportación de sus conocimientos y experiencias sobre el tópico; permite la producción de documentos académicos que plasman las conclusiones.  Duración entre 8 y 40 horas</w:t>
            </w:r>
          </w:p>
        </w:tc>
      </w:tr>
      <w:tr w:rsidR="00923F3A" w:rsidRPr="00A43CA5" w14:paraId="5DEA16B2" w14:textId="77777777" w:rsidTr="00923F3A">
        <w:trPr>
          <w:cnfStyle w:val="000000100000" w:firstRow="0" w:lastRow="0" w:firstColumn="0" w:lastColumn="0" w:oddVBand="0" w:evenVBand="0" w:oddHBand="1" w:evenHBand="0" w:firstRowFirstColumn="0" w:firstRowLastColumn="0" w:lastRowFirstColumn="0" w:lastRowLastColumn="0"/>
          <w:trHeight w:val="3629"/>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759D5A3C" w14:textId="77777777" w:rsidR="00923F3A" w:rsidRPr="00A15BA7" w:rsidRDefault="00923F3A" w:rsidP="00923F3A">
            <w:pPr>
              <w:jc w:val="center"/>
              <w:rPr>
                <w:rFonts w:ascii="Arial" w:hAnsi="Arial" w:cs="Arial"/>
                <w:b w:val="0"/>
                <w:lang w:val="es-MX"/>
              </w:rPr>
            </w:pPr>
            <w:r w:rsidRPr="00A15BA7">
              <w:rPr>
                <w:rFonts w:ascii="Arial" w:hAnsi="Arial" w:cs="Arial"/>
                <w:lang w:val="es-MX"/>
              </w:rPr>
              <w:lastRenderedPageBreak/>
              <w:t>Servidor Público</w:t>
            </w:r>
          </w:p>
        </w:tc>
        <w:tc>
          <w:tcPr>
            <w:tcW w:w="6195" w:type="dxa"/>
            <w:vAlign w:val="center"/>
          </w:tcPr>
          <w:p w14:paraId="309BA3DD" w14:textId="77777777" w:rsidR="00923F3A" w:rsidRPr="00A15BA7" w:rsidRDefault="00923F3A" w:rsidP="00923F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Los servidores públicos son las personas que prestan sus servicios al Estado a la administración pública. El término de servidor público se utiliza desde la Constitución de 1991, en donde se afirma que éstos son empleados al servicio del Estado y de la</w:t>
            </w:r>
            <w:r w:rsidRPr="00A15BA7">
              <w:rPr>
                <w:rFonts w:ascii="Arial" w:hAnsi="Arial" w:cs="Arial"/>
              </w:rPr>
              <w:t xml:space="preserve"> </w:t>
            </w:r>
            <w:r w:rsidRPr="00A15BA7">
              <w:rPr>
                <w:rFonts w:ascii="Arial" w:hAnsi="Arial" w:cs="Arial"/>
                <w:lang w:val="es-MX"/>
              </w:rPr>
              <w:t xml:space="preserve">comunidad. Hay tres tipos de servidores públicos: </w:t>
            </w:r>
            <w:r w:rsidRPr="00A15BA7">
              <w:rPr>
                <w:rFonts w:ascii="Arial" w:hAnsi="Arial" w:cs="Arial"/>
                <w:b/>
                <w:lang w:val="es-MX"/>
              </w:rPr>
              <w:t>1.</w:t>
            </w:r>
            <w:r w:rsidRPr="00A15BA7">
              <w:rPr>
                <w:rFonts w:ascii="Arial" w:hAnsi="Arial" w:cs="Arial"/>
                <w:lang w:val="es-MX"/>
              </w:rPr>
              <w:t xml:space="preserve"> </w:t>
            </w:r>
            <w:r w:rsidRPr="00A15BA7">
              <w:rPr>
                <w:rFonts w:ascii="Arial" w:hAnsi="Arial" w:cs="Arial"/>
                <w:b/>
                <w:lang w:val="es-MX"/>
              </w:rPr>
              <w:t>Los empleados públicos:</w:t>
            </w:r>
            <w:r w:rsidRPr="00A15BA7">
              <w:rPr>
                <w:rFonts w:ascii="Arial" w:hAnsi="Arial" w:cs="Arial"/>
                <w:lang w:val="es-MX"/>
              </w:rPr>
              <w:t xml:space="preserve"> Estos están vinculados formalmente a la entidad correspondiente; es decir, cumplen funciones que están establecidas con anterioridad. </w:t>
            </w:r>
            <w:r w:rsidRPr="00A15BA7">
              <w:rPr>
                <w:rFonts w:ascii="Arial" w:hAnsi="Arial" w:cs="Arial"/>
                <w:b/>
                <w:lang w:val="es-MX"/>
              </w:rPr>
              <w:t>2.</w:t>
            </w:r>
            <w:r w:rsidRPr="00A15BA7">
              <w:rPr>
                <w:rFonts w:ascii="Arial" w:hAnsi="Arial" w:cs="Arial"/>
                <w:lang w:val="es-MX"/>
              </w:rPr>
              <w:t xml:space="preserve"> </w:t>
            </w:r>
            <w:r w:rsidRPr="00A15BA7">
              <w:rPr>
                <w:rFonts w:ascii="Arial" w:hAnsi="Arial" w:cs="Arial"/>
                <w:b/>
                <w:lang w:val="es-MX"/>
              </w:rPr>
              <w:t>Los trabajadores oficiales:</w:t>
            </w:r>
            <w:r w:rsidRPr="00A15BA7">
              <w:rPr>
                <w:rFonts w:ascii="Arial" w:hAnsi="Arial" w:cs="Arial"/>
                <w:lang w:val="es-MX"/>
              </w:rPr>
              <w:t xml:space="preserve"> La vinculación de estos empleados se hace mediante contratos de trabajo, contratos que pueden rescindirse de acuerdo con el desempeño mostrado por el trabajador. </w:t>
            </w:r>
            <w:r w:rsidRPr="00A15BA7">
              <w:rPr>
                <w:rFonts w:ascii="Arial" w:hAnsi="Arial" w:cs="Arial"/>
                <w:b/>
                <w:lang w:val="es-MX"/>
              </w:rPr>
              <w:t>3.</w:t>
            </w:r>
            <w:r w:rsidRPr="00A15BA7">
              <w:rPr>
                <w:rFonts w:ascii="Arial" w:hAnsi="Arial" w:cs="Arial"/>
                <w:lang w:val="es-MX"/>
              </w:rPr>
              <w:t xml:space="preserve"> </w:t>
            </w:r>
            <w:r w:rsidRPr="00A15BA7">
              <w:rPr>
                <w:rFonts w:ascii="Arial" w:hAnsi="Arial" w:cs="Arial"/>
                <w:b/>
                <w:lang w:val="es-MX"/>
              </w:rPr>
              <w:t>Los miembros de corporaciones de elección popular:</w:t>
            </w:r>
            <w:r w:rsidRPr="00A15BA7">
              <w:rPr>
                <w:rFonts w:ascii="Arial" w:hAnsi="Arial" w:cs="Arial"/>
                <w:lang w:val="es-MX"/>
              </w:rPr>
              <w:t xml:space="preserve"> Son los empleados que han de servir a la comunidad y que son elegidos por medio del voto popular.</w:t>
            </w:r>
          </w:p>
        </w:tc>
      </w:tr>
      <w:tr w:rsidR="00923F3A" w:rsidRPr="006F7136" w14:paraId="44C30533" w14:textId="77777777" w:rsidTr="00923F3A">
        <w:tc>
          <w:tcPr>
            <w:cnfStyle w:val="001000000000" w:firstRow="0" w:lastRow="0" w:firstColumn="1" w:lastColumn="0" w:oddVBand="0" w:evenVBand="0" w:oddHBand="0" w:evenHBand="0" w:firstRowFirstColumn="0" w:firstRowLastColumn="0" w:lastRowFirstColumn="0" w:lastRowLastColumn="0"/>
            <w:tcW w:w="2525" w:type="dxa"/>
            <w:vAlign w:val="center"/>
          </w:tcPr>
          <w:p w14:paraId="78759A74" w14:textId="77777777" w:rsidR="00923F3A" w:rsidRPr="002F087D" w:rsidRDefault="00923F3A" w:rsidP="00923F3A">
            <w:pPr>
              <w:jc w:val="center"/>
              <w:rPr>
                <w:rStyle w:val="Ttulo6Car"/>
                <w:rFonts w:eastAsiaTheme="minorHAnsi"/>
                <w:b w:val="0"/>
                <w:bCs w:val="0"/>
              </w:rPr>
            </w:pPr>
            <w:r w:rsidRPr="002F087D">
              <w:rPr>
                <w:rStyle w:val="Textoennegrita"/>
                <w:rFonts w:ascii="Arial" w:hAnsi="Arial" w:cs="Arial"/>
                <w:b/>
              </w:rPr>
              <w:t>Simposio</w:t>
            </w:r>
          </w:p>
        </w:tc>
        <w:tc>
          <w:tcPr>
            <w:tcW w:w="6195" w:type="dxa"/>
            <w:vAlign w:val="center"/>
          </w:tcPr>
          <w:p w14:paraId="52B354A4"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15BA7">
              <w:rPr>
                <w:rFonts w:ascii="Arial" w:hAnsi="Arial" w:cs="Arial"/>
              </w:rPr>
              <w:br/>
              <w:t>Programa informativo conformado por una serie de conferencias de expertos, que abordan dimensiones y subtemas asociados con un tema central. Se dirige a un amplio grupo de asistentes.  Generalmente la duración es entre 4 y 24 horas</w:t>
            </w:r>
          </w:p>
        </w:tc>
      </w:tr>
      <w:tr w:rsidR="00923F3A" w:rsidRPr="00A43CA5" w14:paraId="607B4038"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08AB4568" w14:textId="77777777" w:rsidR="00923F3A" w:rsidRPr="00A15BA7" w:rsidRDefault="00923F3A" w:rsidP="00923F3A">
            <w:pPr>
              <w:jc w:val="center"/>
              <w:rPr>
                <w:rFonts w:ascii="Arial" w:hAnsi="Arial" w:cs="Arial"/>
                <w:b w:val="0"/>
                <w:lang w:val="es-MX"/>
              </w:rPr>
            </w:pPr>
            <w:r w:rsidRPr="00A15BA7">
              <w:rPr>
                <w:rFonts w:ascii="Arial" w:hAnsi="Arial" w:cs="Arial"/>
                <w:lang w:val="es-MX"/>
              </w:rPr>
              <w:t>Sistema de Formación Institucional</w:t>
            </w:r>
          </w:p>
        </w:tc>
        <w:tc>
          <w:tcPr>
            <w:tcW w:w="6195" w:type="dxa"/>
            <w:vAlign w:val="center"/>
          </w:tcPr>
          <w:p w14:paraId="2D924C06"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A15BA7">
              <w:rPr>
                <w:rFonts w:ascii="Arial" w:hAnsi="Arial" w:cs="Arial"/>
                <w:lang w:val="es-MX"/>
              </w:rPr>
              <w:t>Conjunto coherente de políticas, planes, modelo pedagógico, proyectos, programas estrategias de procesos de formación, disposiciones legales, escuela de formación institucional de la Gobernación de Antioquia, red de formadores, mecanismos de medición dependencias, recursos organizados con el propósito común de generar en la entidad y en sus servidores mayor capacidad de aprendizaje y acción en función de lograr la eficiencia y la eficacia de la administración pública, actuando para ello de manera coordinada y con unidad de criterio.</w:t>
            </w:r>
          </w:p>
        </w:tc>
      </w:tr>
      <w:tr w:rsidR="00923F3A" w:rsidRPr="00A43CA5" w14:paraId="6500B49F" w14:textId="77777777" w:rsidTr="00923F3A">
        <w:trPr>
          <w:trHeight w:val="367"/>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735B8D77" w14:textId="77777777" w:rsidR="00923F3A" w:rsidRPr="00A15BA7" w:rsidRDefault="00923F3A" w:rsidP="00923F3A">
            <w:pPr>
              <w:jc w:val="center"/>
              <w:rPr>
                <w:rFonts w:ascii="Arial" w:hAnsi="Arial" w:cs="Arial"/>
                <w:b w:val="0"/>
                <w:lang w:val="es-MX"/>
              </w:rPr>
            </w:pPr>
            <w:r w:rsidRPr="00A15BA7">
              <w:rPr>
                <w:rFonts w:ascii="Arial" w:hAnsi="Arial" w:cs="Arial"/>
                <w:lang w:val="es-MX"/>
              </w:rPr>
              <w:t>Sistema Integrado de Gestión (SIG)</w:t>
            </w:r>
          </w:p>
        </w:tc>
        <w:tc>
          <w:tcPr>
            <w:tcW w:w="6195" w:type="dxa"/>
            <w:vAlign w:val="center"/>
          </w:tcPr>
          <w:p w14:paraId="1A4F085E" w14:textId="77777777" w:rsidR="00923F3A" w:rsidRPr="00A15BA7" w:rsidRDefault="00923F3A" w:rsidP="00923F3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A15BA7">
              <w:rPr>
                <w:rFonts w:ascii="Arial" w:hAnsi="Arial" w:cs="Arial"/>
                <w:lang w:val="es-MX"/>
              </w:rPr>
              <w:t>Se configura como el conjunto de procesos, procedimientos, políticas, y directrices, que permiten a todos los servidores públicos del Departamento de Antioquia, ejercer sus funciones de manera efectiva y con el propósito de entregar productos y servicios de la mejor calidad posible a la comunidad.</w:t>
            </w:r>
          </w:p>
        </w:tc>
      </w:tr>
      <w:tr w:rsidR="00923F3A" w:rsidRPr="006F7136" w14:paraId="44C23BD6" w14:textId="77777777" w:rsidTr="0092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vAlign w:val="center"/>
          </w:tcPr>
          <w:p w14:paraId="671E139F" w14:textId="77777777" w:rsidR="00923F3A" w:rsidRPr="005818AD" w:rsidRDefault="00923F3A" w:rsidP="00923F3A">
            <w:pPr>
              <w:jc w:val="center"/>
              <w:rPr>
                <w:rStyle w:val="Ttulo6Car"/>
                <w:rFonts w:eastAsiaTheme="minorHAnsi"/>
                <w:b w:val="0"/>
                <w:bCs w:val="0"/>
              </w:rPr>
            </w:pPr>
            <w:r w:rsidRPr="005818AD">
              <w:rPr>
                <w:rStyle w:val="Textoennegrita"/>
                <w:rFonts w:ascii="Arial" w:hAnsi="Arial" w:cs="Arial"/>
                <w:b/>
              </w:rPr>
              <w:t>Taller</w:t>
            </w:r>
          </w:p>
        </w:tc>
        <w:tc>
          <w:tcPr>
            <w:tcW w:w="6195" w:type="dxa"/>
            <w:vAlign w:val="center"/>
          </w:tcPr>
          <w:p w14:paraId="07E3AF21" w14:textId="77777777" w:rsidR="00923F3A" w:rsidRPr="00A15BA7" w:rsidRDefault="00923F3A" w:rsidP="00923F3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15BA7">
              <w:rPr>
                <w:rFonts w:ascii="Arial" w:hAnsi="Arial" w:cs="Arial"/>
              </w:rPr>
              <w:t>Programa dirigido por un docente, quien durante el desarrollo del mismo aporta conocimientos y orienta a los participantes en la realización, individual o en grupos, de un proyecto en el cual se aplican los conocimientos adquiridos para lograr una mejor comprensión de los mismos.  Duración entre 8 y 60 horas.</w:t>
            </w:r>
          </w:p>
        </w:tc>
      </w:tr>
    </w:tbl>
    <w:p w14:paraId="6A7E5915" w14:textId="77777777" w:rsidR="00923F3A" w:rsidRDefault="00923F3A" w:rsidP="00923F3A">
      <w:pPr>
        <w:rPr>
          <w:rFonts w:ascii="Arial" w:hAnsi="Arial" w:cs="Arial"/>
          <w:b/>
          <w:lang w:val="es-MX"/>
        </w:rPr>
      </w:pPr>
    </w:p>
    <w:p w14:paraId="0C2C5A64" w14:textId="77777777" w:rsidR="00923F3A" w:rsidRPr="006F7136" w:rsidRDefault="00923F3A" w:rsidP="00923F3A">
      <w:pPr>
        <w:rPr>
          <w:rFonts w:ascii="Arial" w:hAnsi="Arial" w:cs="Arial"/>
          <w:b/>
          <w:lang w:val="es-MX"/>
        </w:rPr>
      </w:pPr>
    </w:p>
    <w:p w14:paraId="04422475" w14:textId="71C71FCE" w:rsidR="00923F3A" w:rsidRPr="005818AD" w:rsidRDefault="00923F3A" w:rsidP="008B76F0">
      <w:pPr>
        <w:pStyle w:val="Citadestacada"/>
        <w:numPr>
          <w:ilvl w:val="0"/>
          <w:numId w:val="1"/>
        </w:numPr>
        <w:ind w:left="720" w:right="49"/>
        <w:outlineLvl w:val="0"/>
        <w:rPr>
          <w:i w:val="0"/>
          <w:color w:val="2A5010" w:themeColor="accent2" w:themeShade="80"/>
        </w:rPr>
      </w:pPr>
      <w:r>
        <w:br w:type="page"/>
      </w:r>
      <w:bookmarkStart w:id="21" w:name="_Toc123476599"/>
      <w:bookmarkStart w:id="22" w:name="_Toc157611276"/>
      <w:r w:rsidRPr="005818AD">
        <w:rPr>
          <w:i w:val="0"/>
          <w:color w:val="2A5010" w:themeColor="accent2" w:themeShade="80"/>
        </w:rPr>
        <w:lastRenderedPageBreak/>
        <w:t>ACTORES QUE INTERVIENE EN EL PLAN INSTITUCIONAL DE CAPACITACIÓN</w:t>
      </w:r>
      <w:bookmarkEnd w:id="21"/>
      <w:bookmarkEnd w:id="22"/>
    </w:p>
    <w:p w14:paraId="787D61F6" w14:textId="77777777" w:rsidR="00923F3A" w:rsidRPr="005B467C" w:rsidRDefault="00923F3A" w:rsidP="00923F3A">
      <w:pPr>
        <w:jc w:val="both"/>
        <w:rPr>
          <w:rFonts w:ascii="Arial" w:hAnsi="Arial" w:cs="Arial"/>
          <w:b/>
          <w:sz w:val="24"/>
          <w:szCs w:val="24"/>
        </w:rPr>
      </w:pPr>
      <w:r w:rsidRPr="005B467C">
        <w:rPr>
          <w:rFonts w:ascii="Arial" w:hAnsi="Arial" w:cs="Arial"/>
          <w:b/>
          <w:sz w:val="24"/>
          <w:szCs w:val="24"/>
        </w:rPr>
        <w:t>Secretaría del Talento Humano y Desarrollo Organizacional</w:t>
      </w:r>
    </w:p>
    <w:p w14:paraId="6730AE88" w14:textId="77777777" w:rsidR="002F087D" w:rsidRDefault="002F087D" w:rsidP="00115351">
      <w:pPr>
        <w:spacing w:line="360" w:lineRule="auto"/>
        <w:jc w:val="both"/>
        <w:rPr>
          <w:rFonts w:ascii="Arial" w:hAnsi="Arial" w:cs="Arial"/>
        </w:rPr>
      </w:pPr>
      <w:r w:rsidRPr="002F087D">
        <w:rPr>
          <w:rFonts w:ascii="Arial" w:hAnsi="Arial" w:cs="Arial"/>
        </w:rPr>
        <w:t>La misión principal de este organismo consiste en liderar, diseñar, coordinar y poner en práctica políticas integrales, planes estratégicos, programas y proyectos con el fin de asegurar un funcionamiento óptimo y efectivo del Departamento. Su labor abarca la supervisión y desarrollo de iniciativas que contribuyan al progreso y bienestar de la comunidad, mediante la aplicación de enfoques y estrategias que respondan a las necesidades y desafíos específicos que enfrenta la jurisdicción.</w:t>
      </w:r>
    </w:p>
    <w:p w14:paraId="251A4637" w14:textId="77777777" w:rsidR="002F087D" w:rsidRDefault="002F087D" w:rsidP="00923F3A">
      <w:pPr>
        <w:jc w:val="both"/>
        <w:rPr>
          <w:rFonts w:ascii="Arial" w:hAnsi="Arial" w:cs="Arial"/>
        </w:rPr>
      </w:pPr>
    </w:p>
    <w:p w14:paraId="698CEDDB" w14:textId="45DF5DB2" w:rsidR="00923F3A" w:rsidRPr="005B467C" w:rsidRDefault="00923F3A" w:rsidP="00923F3A">
      <w:pPr>
        <w:jc w:val="both"/>
        <w:rPr>
          <w:rFonts w:ascii="Arial" w:hAnsi="Arial" w:cs="Arial"/>
          <w:b/>
          <w:sz w:val="24"/>
          <w:szCs w:val="24"/>
        </w:rPr>
      </w:pPr>
      <w:r w:rsidRPr="005B467C">
        <w:rPr>
          <w:rFonts w:ascii="Arial" w:hAnsi="Arial" w:cs="Arial"/>
          <w:b/>
          <w:sz w:val="24"/>
          <w:szCs w:val="24"/>
        </w:rPr>
        <w:t>Subsecretaría del Talento Humano</w:t>
      </w:r>
    </w:p>
    <w:p w14:paraId="144D54F7" w14:textId="77777777" w:rsidR="0007794E" w:rsidRDefault="0007794E" w:rsidP="00115351">
      <w:pPr>
        <w:spacing w:line="360" w:lineRule="auto"/>
        <w:jc w:val="both"/>
        <w:rPr>
          <w:rFonts w:ascii="Arial" w:hAnsi="Arial" w:cs="Arial"/>
          <w:bCs/>
        </w:rPr>
      </w:pPr>
      <w:r w:rsidRPr="0007794E">
        <w:rPr>
          <w:rFonts w:ascii="Arial" w:hAnsi="Arial" w:cs="Arial"/>
          <w:bCs/>
        </w:rPr>
        <w:t>Ocupa un rol preeminente en la dirección y supervisión de los procesos integrales de formación, capacitación y desarrollo de competencias de los servidores públicos. Esta responsabilidad implica liderar iniciativas diseñadas para fortalecer las habilidades y conocimientos del personal, garantizando una alineación efectiva con las políticas, estrategias e instrumentos establecidos a nivel organizacional. A través de un enfoque estratégico, se busca potenciar el crecimiento profesional y la excelencia en el desempeño de los servidores públicos, contribuyendo así al logro de los objetivos institucionales y al servicio eficiente a la comunidad.</w:t>
      </w:r>
    </w:p>
    <w:p w14:paraId="765769BC" w14:textId="77777777" w:rsidR="0007794E" w:rsidRDefault="0007794E" w:rsidP="00923F3A">
      <w:pPr>
        <w:jc w:val="both"/>
        <w:rPr>
          <w:rFonts w:ascii="Arial" w:hAnsi="Arial" w:cs="Arial"/>
          <w:b/>
          <w:sz w:val="24"/>
          <w:szCs w:val="24"/>
        </w:rPr>
      </w:pPr>
    </w:p>
    <w:p w14:paraId="020A33D5" w14:textId="27A4BF9B" w:rsidR="00923F3A" w:rsidRPr="00635EA5" w:rsidRDefault="00923F3A" w:rsidP="00923F3A">
      <w:pPr>
        <w:jc w:val="both"/>
        <w:rPr>
          <w:rFonts w:ascii="Arial" w:hAnsi="Arial" w:cs="Arial"/>
          <w:b/>
          <w:sz w:val="24"/>
          <w:szCs w:val="24"/>
        </w:rPr>
      </w:pPr>
      <w:r w:rsidRPr="00635EA5">
        <w:rPr>
          <w:rFonts w:ascii="Arial" w:hAnsi="Arial" w:cs="Arial"/>
          <w:b/>
          <w:sz w:val="24"/>
          <w:szCs w:val="24"/>
        </w:rPr>
        <w:t>Dirección de Desarrollo del Talento Humano</w:t>
      </w:r>
    </w:p>
    <w:p w14:paraId="5309651E" w14:textId="77777777" w:rsidR="0007794E" w:rsidRPr="0007794E" w:rsidRDefault="0007794E" w:rsidP="00115351">
      <w:pPr>
        <w:spacing w:after="0" w:line="360" w:lineRule="auto"/>
        <w:jc w:val="both"/>
        <w:rPr>
          <w:rFonts w:ascii="Arial" w:hAnsi="Arial" w:cs="Arial"/>
          <w:bCs/>
        </w:rPr>
      </w:pPr>
      <w:r w:rsidRPr="0007794E">
        <w:rPr>
          <w:rFonts w:ascii="Arial" w:hAnsi="Arial" w:cs="Arial"/>
          <w:bCs/>
        </w:rPr>
        <w:t>La contribución al desarrollo integral de los servidores públicos en el nivel central de la Administración Departamental es una tarea central de la Dirección de Desarrollo del Talento Humano. Esta entidad despliega su labor a través del diseño meticuloso de planes, programas y proyectos de formación y capacitación, enmarcados dentro de una visión de educación continua.</w:t>
      </w:r>
    </w:p>
    <w:p w14:paraId="2A7923AA" w14:textId="77777777" w:rsidR="0007794E" w:rsidRPr="0007794E" w:rsidRDefault="0007794E" w:rsidP="00115351">
      <w:pPr>
        <w:spacing w:after="0" w:line="360" w:lineRule="auto"/>
        <w:jc w:val="both"/>
        <w:rPr>
          <w:rFonts w:ascii="Arial" w:hAnsi="Arial" w:cs="Arial"/>
          <w:bCs/>
        </w:rPr>
      </w:pPr>
      <w:r w:rsidRPr="0007794E">
        <w:rPr>
          <w:rFonts w:ascii="Arial" w:hAnsi="Arial" w:cs="Arial"/>
          <w:bCs/>
        </w:rPr>
        <w:t xml:space="preserve"> </w:t>
      </w:r>
    </w:p>
    <w:p w14:paraId="0459FC97" w14:textId="77777777" w:rsidR="0007794E" w:rsidRPr="0007794E" w:rsidRDefault="0007794E" w:rsidP="00115351">
      <w:pPr>
        <w:spacing w:after="0" w:line="360" w:lineRule="auto"/>
        <w:jc w:val="both"/>
        <w:rPr>
          <w:rFonts w:ascii="Arial" w:hAnsi="Arial" w:cs="Arial"/>
          <w:bCs/>
        </w:rPr>
      </w:pPr>
      <w:r w:rsidRPr="0007794E">
        <w:rPr>
          <w:rFonts w:ascii="Arial" w:hAnsi="Arial" w:cs="Arial"/>
          <w:bCs/>
        </w:rPr>
        <w:lastRenderedPageBreak/>
        <w:t>En consonancia con el Modelo Integrado de Planeación y Gestión (MIPG), la Dirección de Desarrollo del Talento Humano desempeña un papel fundamental en la ejecución y perfeccionamiento de la Política de Gestión Estratégica del Talento Humano. Dicha gestión estratégica se orienta hacia el logro del propósito fundamental, los resultados y, de manera más amplia, al cumplimiento de los objetivos contemplados en los planes de la organización. Este enfoque estratégico no solo busca el crecimiento individual de los colaboradores, sino que también se alinea con la eficacia organizativa y el cumplimiento de los fines institucionales.</w:t>
      </w:r>
    </w:p>
    <w:p w14:paraId="7CD1FAF9" w14:textId="77777777" w:rsidR="0007794E" w:rsidRDefault="0007794E" w:rsidP="00923F3A">
      <w:pPr>
        <w:jc w:val="both"/>
        <w:rPr>
          <w:rFonts w:ascii="Arial" w:hAnsi="Arial" w:cs="Arial"/>
          <w:b/>
          <w:sz w:val="24"/>
          <w:szCs w:val="24"/>
        </w:rPr>
      </w:pPr>
    </w:p>
    <w:p w14:paraId="3CB28445" w14:textId="4E891AB2" w:rsidR="00923F3A" w:rsidRPr="00647396" w:rsidRDefault="00923F3A" w:rsidP="00923F3A">
      <w:pPr>
        <w:jc w:val="both"/>
        <w:rPr>
          <w:rFonts w:ascii="Arial" w:hAnsi="Arial" w:cs="Arial"/>
          <w:bCs/>
          <w:sz w:val="24"/>
          <w:szCs w:val="24"/>
        </w:rPr>
      </w:pPr>
      <w:r w:rsidRPr="00647396">
        <w:rPr>
          <w:rFonts w:ascii="Arial" w:hAnsi="Arial" w:cs="Arial"/>
          <w:b/>
          <w:sz w:val="24"/>
          <w:szCs w:val="24"/>
        </w:rPr>
        <w:t>Subsecretaría de Desarrollo Organizacional</w:t>
      </w:r>
    </w:p>
    <w:p w14:paraId="75C41A22" w14:textId="77777777" w:rsidR="0007794E" w:rsidRDefault="0007794E" w:rsidP="00115351">
      <w:pPr>
        <w:spacing w:before="240" w:after="0" w:line="360" w:lineRule="auto"/>
        <w:jc w:val="both"/>
        <w:rPr>
          <w:rFonts w:ascii="Arial" w:hAnsi="Arial" w:cs="Arial"/>
          <w:bCs/>
        </w:rPr>
      </w:pPr>
      <w:r w:rsidRPr="0007794E">
        <w:rPr>
          <w:rFonts w:ascii="Arial" w:hAnsi="Arial" w:cs="Arial"/>
          <w:bCs/>
        </w:rPr>
        <w:t>La Subsecretaría de Desarrollo Organizacional juega un papel fundamental al ser la entidad encargada de propiciar el desarrollo integral de los servidores públicos dentro de la Administración Departamental. Su enfoque va más allá de una mera administración de recursos humanos, ya que se dedica activamente a diseñar y establecer lineamientos estratégicos y directrices que orientan la implementación de acciones específicas en Gestión del Conocimiento y la innovación a nivel institucional.</w:t>
      </w:r>
    </w:p>
    <w:p w14:paraId="771F5538" w14:textId="187EBD21" w:rsidR="0007794E" w:rsidRPr="0007794E" w:rsidRDefault="0007794E" w:rsidP="00115351">
      <w:pPr>
        <w:spacing w:before="240" w:after="0" w:line="360" w:lineRule="auto"/>
        <w:jc w:val="both"/>
        <w:rPr>
          <w:rFonts w:ascii="Arial" w:hAnsi="Arial" w:cs="Arial"/>
          <w:sz w:val="24"/>
          <w:szCs w:val="24"/>
        </w:rPr>
      </w:pPr>
      <w:r w:rsidRPr="0007794E">
        <w:rPr>
          <w:rFonts w:ascii="Arial" w:hAnsi="Arial" w:cs="Arial"/>
          <w:sz w:val="24"/>
          <w:szCs w:val="24"/>
        </w:rPr>
        <w:t>En este contexto, la Subsecretaría no se limita únicamente a abordar aspectos operativos, sino que se erige como un arquitecto de cambio organizacional. Mediante la formulación e implementación de planes, programas y proyectos, la entidad busca crear un entorno propicio para el aprendizaje continuo y la adopción de prácticas innovadoras. Su objetivo es doble: fortalecer las habilidades y competencias individuales de los servidores públicos, al tiempo que promueve una cultura organizacional que fomente la colaboración, la creatividad y la eficiencia.</w:t>
      </w:r>
    </w:p>
    <w:p w14:paraId="556D7207" w14:textId="53E4C8CC" w:rsidR="00923F3A" w:rsidRPr="00647396" w:rsidRDefault="00923F3A" w:rsidP="00923F3A">
      <w:pPr>
        <w:spacing w:before="240" w:after="0"/>
        <w:jc w:val="both"/>
        <w:rPr>
          <w:rFonts w:ascii="Arial" w:hAnsi="Arial" w:cs="Arial"/>
          <w:b/>
          <w:sz w:val="24"/>
          <w:szCs w:val="24"/>
        </w:rPr>
      </w:pPr>
      <w:r w:rsidRPr="00647396">
        <w:rPr>
          <w:rFonts w:ascii="Arial" w:hAnsi="Arial" w:cs="Arial"/>
          <w:b/>
          <w:sz w:val="24"/>
          <w:szCs w:val="24"/>
        </w:rPr>
        <w:t>Comisión de Personal</w:t>
      </w:r>
    </w:p>
    <w:p w14:paraId="66784B13" w14:textId="77777777" w:rsidR="0007794E" w:rsidRDefault="0007794E" w:rsidP="0007794E">
      <w:pPr>
        <w:spacing w:after="0"/>
        <w:jc w:val="both"/>
        <w:rPr>
          <w:rFonts w:ascii="Arial" w:hAnsi="Arial" w:cs="Arial"/>
          <w:bCs/>
        </w:rPr>
      </w:pPr>
    </w:p>
    <w:p w14:paraId="06EBD7AB" w14:textId="194E289A" w:rsidR="0007794E" w:rsidRPr="0007794E" w:rsidRDefault="0007794E" w:rsidP="00115351">
      <w:pPr>
        <w:spacing w:after="0" w:line="360" w:lineRule="auto"/>
        <w:jc w:val="both"/>
        <w:rPr>
          <w:rFonts w:ascii="Arial" w:hAnsi="Arial" w:cs="Arial"/>
          <w:bCs/>
        </w:rPr>
      </w:pPr>
      <w:r w:rsidRPr="0007794E">
        <w:rPr>
          <w:rFonts w:ascii="Arial" w:hAnsi="Arial" w:cs="Arial"/>
          <w:bCs/>
        </w:rPr>
        <w:t xml:space="preserve">La Comisión de Personal desempeña un papel activo al participar de manera integral en la formulación del Plan Anual de Capacitación y en el de Estímulos, así como en el seguimiento de ambos. Esta participación no solo se limita a una función consultiva, sino que implica una contribución proactiva al diseño y desarrollo de iniciativas estratégicas </w:t>
      </w:r>
      <w:r w:rsidRPr="0007794E">
        <w:rPr>
          <w:rFonts w:ascii="Arial" w:hAnsi="Arial" w:cs="Arial"/>
          <w:bCs/>
        </w:rPr>
        <w:lastRenderedPageBreak/>
        <w:t>destinadas a fortalecer las capacidades y motivaciones del personal dentro de la organización.</w:t>
      </w:r>
    </w:p>
    <w:p w14:paraId="20BD6BE7" w14:textId="77777777" w:rsidR="0007794E" w:rsidRPr="0007794E" w:rsidRDefault="0007794E" w:rsidP="00115351">
      <w:pPr>
        <w:spacing w:after="0" w:line="360" w:lineRule="auto"/>
        <w:jc w:val="both"/>
        <w:rPr>
          <w:rFonts w:ascii="Arial" w:hAnsi="Arial" w:cs="Arial"/>
          <w:bCs/>
        </w:rPr>
      </w:pPr>
      <w:r w:rsidRPr="0007794E">
        <w:rPr>
          <w:rFonts w:ascii="Arial" w:hAnsi="Arial" w:cs="Arial"/>
          <w:bCs/>
        </w:rPr>
        <w:t xml:space="preserve"> </w:t>
      </w:r>
    </w:p>
    <w:p w14:paraId="1DE139E9" w14:textId="77777777" w:rsidR="0007794E" w:rsidRPr="0007794E" w:rsidRDefault="0007794E" w:rsidP="00115351">
      <w:pPr>
        <w:spacing w:after="0" w:line="360" w:lineRule="auto"/>
        <w:jc w:val="both"/>
        <w:rPr>
          <w:rFonts w:ascii="Arial" w:hAnsi="Arial" w:cs="Arial"/>
          <w:bCs/>
        </w:rPr>
      </w:pPr>
      <w:r w:rsidRPr="0007794E">
        <w:rPr>
          <w:rFonts w:ascii="Arial" w:hAnsi="Arial" w:cs="Arial"/>
          <w:bCs/>
        </w:rPr>
        <w:t>En el contexto del Plan Anual de Capacitación, la Comisión no solo actúa como un órgano de revisión, sino que también se involucra en la identificación de necesidades de formación y en la recomendación de enfoques innovadores que respondan a las demandas cambiantes del entorno laboral. Su compromiso va más allá de la aprobación formal, ya que busca garantizar que las actividades de capacitación estén alineadas con los objetivos organizacionales y contribuyan de manera efectiva al desarrollo de competencias clave.</w:t>
      </w:r>
    </w:p>
    <w:p w14:paraId="647773F0" w14:textId="77777777" w:rsidR="0007794E" w:rsidRPr="0007794E" w:rsidRDefault="0007794E" w:rsidP="00115351">
      <w:pPr>
        <w:spacing w:after="0" w:line="360" w:lineRule="auto"/>
        <w:jc w:val="both"/>
        <w:rPr>
          <w:rFonts w:ascii="Arial" w:hAnsi="Arial" w:cs="Arial"/>
          <w:bCs/>
        </w:rPr>
      </w:pPr>
      <w:r w:rsidRPr="0007794E">
        <w:rPr>
          <w:rFonts w:ascii="Arial" w:hAnsi="Arial" w:cs="Arial"/>
          <w:bCs/>
        </w:rPr>
        <w:t xml:space="preserve"> </w:t>
      </w:r>
    </w:p>
    <w:p w14:paraId="6E0E29A4" w14:textId="55A7A54A" w:rsidR="00923F3A" w:rsidRPr="005B467C" w:rsidRDefault="0007794E" w:rsidP="00115351">
      <w:pPr>
        <w:spacing w:after="0" w:line="360" w:lineRule="auto"/>
        <w:jc w:val="both"/>
        <w:rPr>
          <w:rFonts w:ascii="Arial" w:hAnsi="Arial" w:cs="Arial"/>
          <w:bCs/>
        </w:rPr>
      </w:pPr>
      <w:r w:rsidRPr="0007794E">
        <w:rPr>
          <w:rFonts w:ascii="Arial" w:hAnsi="Arial" w:cs="Arial"/>
          <w:bCs/>
        </w:rPr>
        <w:t>En cuanto al Plan de Estímulos, la Comisión desempeña un papel crucial al colaborar en la concepción y evaluación de programas que reconozcan y fomenten el desempeño excepcional y la motivación del personal. Su intervención se orienta a asegurar que los estímulos propuestos estén alineados con las metas estratégicas de la organización y generen un impacto positivo en el compromiso y la productividad de los colaboradores.</w:t>
      </w:r>
    </w:p>
    <w:p w14:paraId="31BEDC42" w14:textId="77777777" w:rsidR="0007794E" w:rsidRDefault="0007794E" w:rsidP="00923F3A">
      <w:pPr>
        <w:spacing w:after="0"/>
        <w:jc w:val="both"/>
        <w:rPr>
          <w:rFonts w:ascii="Arial" w:hAnsi="Arial" w:cs="Arial"/>
          <w:b/>
          <w:sz w:val="24"/>
          <w:szCs w:val="24"/>
        </w:rPr>
      </w:pPr>
    </w:p>
    <w:p w14:paraId="0C01688F" w14:textId="77777777" w:rsidR="0007794E" w:rsidRDefault="0007794E" w:rsidP="00923F3A">
      <w:pPr>
        <w:spacing w:after="0"/>
        <w:jc w:val="both"/>
        <w:rPr>
          <w:rFonts w:ascii="Arial" w:hAnsi="Arial" w:cs="Arial"/>
          <w:b/>
          <w:sz w:val="24"/>
          <w:szCs w:val="24"/>
        </w:rPr>
      </w:pPr>
    </w:p>
    <w:p w14:paraId="30606B5F" w14:textId="7F20C707" w:rsidR="00923F3A" w:rsidRDefault="00923F3A" w:rsidP="00923F3A">
      <w:pPr>
        <w:spacing w:after="0"/>
        <w:jc w:val="both"/>
        <w:rPr>
          <w:rFonts w:ascii="Arial" w:hAnsi="Arial" w:cs="Arial"/>
          <w:b/>
          <w:sz w:val="24"/>
          <w:szCs w:val="24"/>
        </w:rPr>
      </w:pPr>
      <w:r w:rsidRPr="00647396">
        <w:rPr>
          <w:rFonts w:ascii="Arial" w:hAnsi="Arial" w:cs="Arial"/>
          <w:b/>
          <w:sz w:val="24"/>
          <w:szCs w:val="24"/>
        </w:rPr>
        <w:t>Superior Jerárquico</w:t>
      </w:r>
    </w:p>
    <w:p w14:paraId="27804DB5" w14:textId="77777777" w:rsidR="0007794E" w:rsidRPr="00647396" w:rsidRDefault="0007794E" w:rsidP="00923F3A">
      <w:pPr>
        <w:spacing w:after="0"/>
        <w:jc w:val="both"/>
        <w:rPr>
          <w:rFonts w:ascii="Arial" w:hAnsi="Arial" w:cs="Arial"/>
          <w:b/>
          <w:sz w:val="24"/>
          <w:szCs w:val="24"/>
        </w:rPr>
      </w:pPr>
    </w:p>
    <w:p w14:paraId="39B00105" w14:textId="77777777" w:rsidR="0007794E" w:rsidRPr="0007794E" w:rsidRDefault="0007794E" w:rsidP="00115351">
      <w:pPr>
        <w:spacing w:after="0" w:line="360" w:lineRule="auto"/>
        <w:jc w:val="both"/>
        <w:rPr>
          <w:rFonts w:ascii="Arial" w:hAnsi="Arial" w:cs="Arial"/>
        </w:rPr>
      </w:pPr>
      <w:r w:rsidRPr="0007794E">
        <w:rPr>
          <w:rFonts w:ascii="Arial" w:hAnsi="Arial" w:cs="Arial"/>
        </w:rPr>
        <w:t>El Superior Jerárquico asume un rol fundamental al identificar las necesidades de capacitación de los funcionarios bajo su dirección, y tiene la responsabilidad de comunicar por escrito a la Dirección de Desarrollo de Talento Humano. Este proceso implica una colaboración estrecha con la mencionada Dirección, la cual llevará a cabo un análisis detallado de las funciones y los requerimientos de capacitación necesarios para el equipo.</w:t>
      </w:r>
    </w:p>
    <w:p w14:paraId="302402A5" w14:textId="77777777" w:rsidR="0007794E" w:rsidRPr="0007794E" w:rsidRDefault="0007794E" w:rsidP="00115351">
      <w:pPr>
        <w:spacing w:after="0" w:line="360" w:lineRule="auto"/>
        <w:jc w:val="both"/>
        <w:rPr>
          <w:rFonts w:ascii="Arial" w:hAnsi="Arial" w:cs="Arial"/>
        </w:rPr>
      </w:pPr>
      <w:r w:rsidRPr="0007794E">
        <w:rPr>
          <w:rFonts w:ascii="Arial" w:hAnsi="Arial" w:cs="Arial"/>
        </w:rPr>
        <w:t xml:space="preserve"> </w:t>
      </w:r>
    </w:p>
    <w:p w14:paraId="70864802" w14:textId="77777777" w:rsidR="0007794E" w:rsidRPr="0007794E" w:rsidRDefault="0007794E" w:rsidP="00115351">
      <w:pPr>
        <w:spacing w:after="0" w:line="360" w:lineRule="auto"/>
        <w:jc w:val="both"/>
        <w:rPr>
          <w:rFonts w:ascii="Arial" w:hAnsi="Arial" w:cs="Arial"/>
        </w:rPr>
      </w:pPr>
      <w:r w:rsidRPr="0007794E">
        <w:rPr>
          <w:rFonts w:ascii="Arial" w:hAnsi="Arial" w:cs="Arial"/>
        </w:rPr>
        <w:t>La participación activa del Superior Jerárquico no se limita a la simple identificación de necesidades, sino que también incluye la promoción activa de la participación de los funcionarios en las diversas ofertas de capacitación presentes en el Plan Institucional de Capacitación. Este impulso refleja un compromiso con el desarrollo continuo del equipo, asegurando que tengan acceso a oportunidades de formación que estén alineadas con los objetivos organizacionales y las metas individuales de cada miembro.</w:t>
      </w:r>
    </w:p>
    <w:p w14:paraId="6A856D49" w14:textId="77777777" w:rsidR="0007794E" w:rsidRPr="0007794E" w:rsidRDefault="0007794E" w:rsidP="00115351">
      <w:pPr>
        <w:spacing w:after="0" w:line="360" w:lineRule="auto"/>
        <w:jc w:val="both"/>
        <w:rPr>
          <w:rFonts w:ascii="Arial" w:hAnsi="Arial" w:cs="Arial"/>
        </w:rPr>
      </w:pPr>
      <w:r w:rsidRPr="0007794E">
        <w:rPr>
          <w:rFonts w:ascii="Arial" w:hAnsi="Arial" w:cs="Arial"/>
        </w:rPr>
        <w:t xml:space="preserve"> </w:t>
      </w:r>
    </w:p>
    <w:p w14:paraId="74BAFF79" w14:textId="1BBE6D67" w:rsidR="00923F3A" w:rsidRPr="005B467C" w:rsidRDefault="0007794E" w:rsidP="00115351">
      <w:pPr>
        <w:spacing w:after="0" w:line="360" w:lineRule="auto"/>
        <w:jc w:val="both"/>
        <w:rPr>
          <w:rFonts w:ascii="Arial" w:hAnsi="Arial" w:cs="Arial"/>
          <w:bCs/>
        </w:rPr>
      </w:pPr>
      <w:r w:rsidRPr="0007794E">
        <w:rPr>
          <w:rFonts w:ascii="Arial" w:hAnsi="Arial" w:cs="Arial"/>
        </w:rPr>
        <w:lastRenderedPageBreak/>
        <w:t>La comunicación escrita hacia la Dirección de Desarrollo de Talento Humano no solo representa un acto administrativo, sino que es un componente clave en el proceso de mejora continua. Este intercambio de información facilita la creación de planes de capacitación personalizados y adaptados a las necesidades específicas del equipo, contribuyendo así al fortalecimiento de las competencias individuales y al desarrollo colectivo del grupo de trabajo</w:t>
      </w:r>
    </w:p>
    <w:p w14:paraId="3E40E29B" w14:textId="77777777" w:rsidR="0007794E" w:rsidRDefault="0007794E" w:rsidP="00923F3A">
      <w:pPr>
        <w:spacing w:after="0"/>
        <w:jc w:val="both"/>
        <w:rPr>
          <w:rFonts w:ascii="Arial" w:hAnsi="Arial" w:cs="Arial"/>
          <w:b/>
          <w:sz w:val="24"/>
          <w:szCs w:val="24"/>
        </w:rPr>
      </w:pPr>
    </w:p>
    <w:p w14:paraId="2FA49BEF" w14:textId="77777777" w:rsidR="0007794E" w:rsidRDefault="0007794E" w:rsidP="00923F3A">
      <w:pPr>
        <w:spacing w:after="0"/>
        <w:jc w:val="both"/>
        <w:rPr>
          <w:rFonts w:ascii="Arial" w:hAnsi="Arial" w:cs="Arial"/>
          <w:b/>
          <w:sz w:val="24"/>
          <w:szCs w:val="24"/>
        </w:rPr>
      </w:pPr>
    </w:p>
    <w:p w14:paraId="44E7C35C" w14:textId="4BC54A8E" w:rsidR="00923F3A" w:rsidRDefault="00923F3A" w:rsidP="00923F3A">
      <w:pPr>
        <w:spacing w:after="0"/>
        <w:jc w:val="both"/>
        <w:rPr>
          <w:rFonts w:ascii="Arial" w:hAnsi="Arial" w:cs="Arial"/>
          <w:b/>
          <w:sz w:val="24"/>
          <w:szCs w:val="24"/>
        </w:rPr>
      </w:pPr>
      <w:r w:rsidRPr="00227047">
        <w:rPr>
          <w:rFonts w:ascii="Arial" w:hAnsi="Arial" w:cs="Arial"/>
          <w:b/>
          <w:sz w:val="24"/>
          <w:szCs w:val="24"/>
        </w:rPr>
        <w:t>Servidores Públicos</w:t>
      </w:r>
    </w:p>
    <w:p w14:paraId="6AC9FF00" w14:textId="77777777" w:rsidR="0007794E" w:rsidRPr="00227047" w:rsidRDefault="0007794E" w:rsidP="00923F3A">
      <w:pPr>
        <w:spacing w:after="0"/>
        <w:jc w:val="both"/>
        <w:rPr>
          <w:rFonts w:ascii="Arial" w:hAnsi="Arial" w:cs="Arial"/>
          <w:b/>
          <w:sz w:val="24"/>
          <w:szCs w:val="24"/>
        </w:rPr>
      </w:pPr>
    </w:p>
    <w:p w14:paraId="187B6797" w14:textId="77777777" w:rsidR="0007794E" w:rsidRPr="0007794E" w:rsidRDefault="0007794E" w:rsidP="00115351">
      <w:pPr>
        <w:widowControl w:val="0"/>
        <w:spacing w:after="0" w:line="360" w:lineRule="auto"/>
        <w:jc w:val="both"/>
        <w:rPr>
          <w:rFonts w:ascii="Arial" w:eastAsia="Times New Roman" w:hAnsi="Arial" w:cs="Arial"/>
          <w:sz w:val="24"/>
          <w:szCs w:val="24"/>
        </w:rPr>
      </w:pPr>
      <w:r w:rsidRPr="0007794E">
        <w:rPr>
          <w:rFonts w:ascii="Arial" w:eastAsia="Times New Roman" w:hAnsi="Arial" w:cs="Arial"/>
          <w:sz w:val="24"/>
          <w:szCs w:val="24"/>
        </w:rPr>
        <w:t>La capacitación para los servidores públicos no solo se consolida como un derecho inherente, sino también como una responsabilidad de suma importancia. Este proceso formativo no solo ofrece oportunidades de desarrollo personal y profesional, sino que también demanda un compromiso activo por parte de los individuos que lo reciben. Si bien brinda la posibilidad de mantenerse actualizado en un entorno laboral en constante evolución, su efectividad requiere la dedicación de tiempo y espacio por parte de los beneficiarios.</w:t>
      </w:r>
    </w:p>
    <w:p w14:paraId="5141D2A9" w14:textId="77777777" w:rsidR="0007794E" w:rsidRPr="0007794E" w:rsidRDefault="0007794E" w:rsidP="0007794E">
      <w:pPr>
        <w:widowControl w:val="0"/>
        <w:spacing w:after="0" w:line="360" w:lineRule="auto"/>
        <w:jc w:val="both"/>
        <w:rPr>
          <w:rFonts w:ascii="Arial" w:hAnsi="Arial" w:cs="Arial"/>
        </w:rPr>
      </w:pPr>
      <w:r w:rsidRPr="0007794E">
        <w:rPr>
          <w:rFonts w:ascii="Arial" w:eastAsia="Times New Roman" w:hAnsi="Arial" w:cs="Arial"/>
          <w:sz w:val="24"/>
          <w:szCs w:val="24"/>
        </w:rPr>
        <w:t xml:space="preserve"> </w:t>
      </w:r>
    </w:p>
    <w:p w14:paraId="653B902F" w14:textId="77777777" w:rsidR="0007794E" w:rsidRPr="0007794E" w:rsidRDefault="0007794E" w:rsidP="0007794E">
      <w:pPr>
        <w:widowControl w:val="0"/>
        <w:spacing w:after="0" w:line="360" w:lineRule="auto"/>
        <w:jc w:val="both"/>
        <w:rPr>
          <w:rFonts w:ascii="Arial" w:hAnsi="Arial" w:cs="Arial"/>
        </w:rPr>
      </w:pPr>
      <w:r w:rsidRPr="0007794E">
        <w:rPr>
          <w:rFonts w:ascii="Arial" w:eastAsia="Times New Roman" w:hAnsi="Arial" w:cs="Arial"/>
          <w:sz w:val="24"/>
          <w:szCs w:val="24"/>
        </w:rPr>
        <w:t>En este sentido, se establece como un deber fundamental para cada servidor público asistir y participar activamente en las diversas actividades de capacitación contempladas en el Plan Institucional. La adquisición de conocimientos no solo se traduce en un beneficio individual, sino que también contribuye al fortalecimiento colectivo de la institución. Además, el compromiso de compartir los conocimientos adquiridos se erige como un componente esencial, fomentando un ambiente colaborativo y un intercambio de ideas que potencia el desarrollo integral de la comunidad de servidores públicos.</w:t>
      </w:r>
    </w:p>
    <w:p w14:paraId="39173F67" w14:textId="77777777" w:rsidR="0007794E" w:rsidRPr="0007794E" w:rsidRDefault="0007794E" w:rsidP="0007794E">
      <w:pPr>
        <w:widowControl w:val="0"/>
        <w:spacing w:after="0" w:line="360" w:lineRule="auto"/>
        <w:jc w:val="both"/>
        <w:rPr>
          <w:rFonts w:ascii="Arial" w:hAnsi="Arial" w:cs="Arial"/>
        </w:rPr>
      </w:pPr>
      <w:r w:rsidRPr="0007794E">
        <w:rPr>
          <w:rFonts w:ascii="Arial" w:eastAsia="Times New Roman" w:hAnsi="Arial" w:cs="Arial"/>
          <w:sz w:val="24"/>
          <w:szCs w:val="24"/>
        </w:rPr>
        <w:t xml:space="preserve"> </w:t>
      </w:r>
    </w:p>
    <w:p w14:paraId="4BE83493" w14:textId="77777777" w:rsidR="0007794E" w:rsidRPr="0007794E" w:rsidRDefault="0007794E" w:rsidP="0007794E">
      <w:pPr>
        <w:widowControl w:val="0"/>
        <w:spacing w:after="0" w:line="360" w:lineRule="auto"/>
        <w:jc w:val="both"/>
        <w:rPr>
          <w:rFonts w:ascii="Arial" w:hAnsi="Arial" w:cs="Arial"/>
        </w:rPr>
      </w:pPr>
      <w:r w:rsidRPr="0007794E">
        <w:rPr>
          <w:rFonts w:ascii="Arial" w:eastAsia="Times New Roman" w:hAnsi="Arial" w:cs="Arial"/>
          <w:sz w:val="24"/>
          <w:szCs w:val="24"/>
        </w:rPr>
        <w:t xml:space="preserve">En resumen, la capacitación, al ser simultáneamente un derecho y una obligación, no solo ofrece un camino hacia el desarrollo personal y profesional, sino que también demanda un compromiso activo y continuo de parte de los servidores públicos. Su participación no solo enriquece individualmente, sino que también </w:t>
      </w:r>
      <w:r w:rsidRPr="0007794E">
        <w:rPr>
          <w:rFonts w:ascii="Arial" w:eastAsia="Times New Roman" w:hAnsi="Arial" w:cs="Arial"/>
          <w:sz w:val="24"/>
          <w:szCs w:val="24"/>
        </w:rPr>
        <w:lastRenderedPageBreak/>
        <w:t>contribuye al fortalecimiento colectivo de la institución, generando un impacto positivo en el servicio público y en la consecución de los objetivos organizacionales.</w:t>
      </w:r>
    </w:p>
    <w:p w14:paraId="2635C34C" w14:textId="00AE4548" w:rsidR="0007794E" w:rsidRDefault="0007794E" w:rsidP="0007794E">
      <w:pPr>
        <w:widowControl w:val="0"/>
        <w:spacing w:after="0" w:line="360" w:lineRule="auto"/>
        <w:jc w:val="both"/>
        <w:rPr>
          <w:rFonts w:ascii="Times New Roman" w:eastAsia="Times New Roman" w:hAnsi="Times New Roman" w:cs="Times New Roman"/>
          <w:sz w:val="24"/>
          <w:szCs w:val="24"/>
        </w:rPr>
      </w:pPr>
    </w:p>
    <w:p w14:paraId="04A02994" w14:textId="2D40A806" w:rsidR="00923F3A" w:rsidRPr="0007794E" w:rsidRDefault="00923F3A" w:rsidP="008B76F0">
      <w:pPr>
        <w:pStyle w:val="Citadestacada"/>
        <w:numPr>
          <w:ilvl w:val="0"/>
          <w:numId w:val="1"/>
        </w:numPr>
        <w:ind w:left="426" w:right="49"/>
        <w:outlineLvl w:val="0"/>
        <w:rPr>
          <w:i w:val="0"/>
          <w:color w:val="2A5010" w:themeColor="accent2" w:themeShade="80"/>
        </w:rPr>
      </w:pPr>
      <w:bookmarkStart w:id="23" w:name="_Toc157611277"/>
      <w:r w:rsidRPr="0007794E">
        <w:rPr>
          <w:rFonts w:cs="Arial"/>
          <w:i w:val="0"/>
          <w:color w:val="2A5010" w:themeColor="accent2" w:themeShade="80"/>
        </w:rPr>
        <w:t xml:space="preserve">DIAGNÓSTICO DE NECESIDADES DE </w:t>
      </w:r>
      <w:r w:rsidR="0007794E">
        <w:rPr>
          <w:rFonts w:cs="Arial"/>
          <w:i w:val="0"/>
          <w:color w:val="2A5010" w:themeColor="accent2" w:themeShade="80"/>
        </w:rPr>
        <w:t>CAPACITACIÓN</w:t>
      </w:r>
      <w:bookmarkEnd w:id="23"/>
    </w:p>
    <w:p w14:paraId="0EBA3B96" w14:textId="77777777" w:rsidR="00244E3B" w:rsidRDefault="00244E3B" w:rsidP="00244E3B">
      <w:pPr>
        <w:spacing w:after="0" w:line="240" w:lineRule="auto"/>
        <w:jc w:val="both"/>
        <w:rPr>
          <w:rFonts w:ascii="Arial" w:hAnsi="Arial" w:cs="Arial"/>
        </w:rPr>
      </w:pPr>
    </w:p>
    <w:p w14:paraId="41F86E6E" w14:textId="77777777" w:rsidR="00115351" w:rsidRDefault="000C09E1" w:rsidP="00115351">
      <w:pPr>
        <w:spacing w:after="0" w:line="360" w:lineRule="auto"/>
        <w:jc w:val="both"/>
        <w:rPr>
          <w:rFonts w:ascii="Arial" w:hAnsi="Arial" w:cs="Arial"/>
        </w:rPr>
      </w:pPr>
      <w:r w:rsidRPr="000C09E1">
        <w:rPr>
          <w:rFonts w:ascii="Arial" w:hAnsi="Arial" w:cs="Arial"/>
        </w:rPr>
        <w:t>El propósito d</w:t>
      </w:r>
      <w:r w:rsidR="006301EB">
        <w:rPr>
          <w:rFonts w:ascii="Arial" w:hAnsi="Arial" w:cs="Arial"/>
        </w:rPr>
        <w:t xml:space="preserve">el diagnóstico es comprender </w:t>
      </w:r>
      <w:r w:rsidRPr="000C09E1">
        <w:rPr>
          <w:rFonts w:ascii="Arial" w:hAnsi="Arial" w:cs="Arial"/>
        </w:rPr>
        <w:t xml:space="preserve">las necesidades de </w:t>
      </w:r>
      <w:r w:rsidR="006301EB">
        <w:rPr>
          <w:rFonts w:ascii="Arial" w:hAnsi="Arial" w:cs="Arial"/>
        </w:rPr>
        <w:t>formación y capacitación</w:t>
      </w:r>
      <w:r w:rsidRPr="000C09E1">
        <w:rPr>
          <w:rFonts w:ascii="Arial" w:hAnsi="Arial" w:cs="Arial"/>
        </w:rPr>
        <w:t xml:space="preserve"> </w:t>
      </w:r>
      <w:r w:rsidR="006301EB">
        <w:rPr>
          <w:rFonts w:ascii="Arial" w:hAnsi="Arial" w:cs="Arial"/>
        </w:rPr>
        <w:t>del personal adscrito a la entidad</w:t>
      </w:r>
      <w:r w:rsidRPr="000C09E1">
        <w:rPr>
          <w:rFonts w:ascii="Arial" w:hAnsi="Arial" w:cs="Arial"/>
        </w:rPr>
        <w:t>, así como identificar los métodos de capacitación y las prioridades institucionales</w:t>
      </w:r>
      <w:r w:rsidR="006301EB">
        <w:rPr>
          <w:rFonts w:ascii="Arial" w:hAnsi="Arial" w:cs="Arial"/>
        </w:rPr>
        <w:t xml:space="preserve">, </w:t>
      </w:r>
      <w:r w:rsidRPr="000C09E1">
        <w:rPr>
          <w:rFonts w:ascii="Arial" w:hAnsi="Arial" w:cs="Arial"/>
        </w:rPr>
        <w:t xml:space="preserve">mediante el uso de diversas herramientas institucionales y </w:t>
      </w:r>
      <w:r w:rsidR="001150B7">
        <w:rPr>
          <w:rFonts w:ascii="Arial" w:hAnsi="Arial" w:cs="Arial"/>
        </w:rPr>
        <w:t xml:space="preserve">la </w:t>
      </w:r>
      <w:r w:rsidRPr="000C09E1">
        <w:rPr>
          <w:rFonts w:ascii="Arial" w:hAnsi="Arial" w:cs="Arial"/>
        </w:rPr>
        <w:t xml:space="preserve">encuesta </w:t>
      </w:r>
      <w:r w:rsidR="001150B7">
        <w:rPr>
          <w:rFonts w:ascii="Arial" w:hAnsi="Arial" w:cs="Arial"/>
        </w:rPr>
        <w:t>realizada</w:t>
      </w:r>
      <w:r w:rsidRPr="000C09E1">
        <w:rPr>
          <w:rFonts w:ascii="Arial" w:hAnsi="Arial" w:cs="Arial"/>
        </w:rPr>
        <w:t xml:space="preserve"> a </w:t>
      </w:r>
      <w:r w:rsidR="001150B7">
        <w:rPr>
          <w:rFonts w:ascii="Arial" w:hAnsi="Arial" w:cs="Arial"/>
        </w:rPr>
        <w:t>los</w:t>
      </w:r>
      <w:r w:rsidRPr="000C09E1">
        <w:rPr>
          <w:rFonts w:ascii="Arial" w:hAnsi="Arial" w:cs="Arial"/>
        </w:rPr>
        <w:t xml:space="preserve"> </w:t>
      </w:r>
      <w:r w:rsidR="006301EB">
        <w:rPr>
          <w:rFonts w:ascii="Arial" w:hAnsi="Arial" w:cs="Arial"/>
        </w:rPr>
        <w:t>directivos</w:t>
      </w:r>
      <w:r w:rsidRPr="000C09E1">
        <w:rPr>
          <w:rFonts w:ascii="Arial" w:hAnsi="Arial" w:cs="Arial"/>
        </w:rPr>
        <w:t xml:space="preserve"> de </w:t>
      </w:r>
      <w:r w:rsidR="001150B7">
        <w:rPr>
          <w:rFonts w:ascii="Arial" w:hAnsi="Arial" w:cs="Arial"/>
        </w:rPr>
        <w:t>todos los</w:t>
      </w:r>
      <w:r w:rsidR="006301EB" w:rsidRPr="000C09E1">
        <w:rPr>
          <w:rFonts w:ascii="Arial" w:hAnsi="Arial" w:cs="Arial"/>
        </w:rPr>
        <w:t xml:space="preserve"> </w:t>
      </w:r>
      <w:r w:rsidR="006301EB">
        <w:rPr>
          <w:rFonts w:ascii="Arial" w:hAnsi="Arial" w:cs="Arial"/>
        </w:rPr>
        <w:t>Organismos y dependencias</w:t>
      </w:r>
      <w:r w:rsidR="006301EB" w:rsidRPr="000C09E1">
        <w:rPr>
          <w:rFonts w:ascii="Arial" w:hAnsi="Arial" w:cs="Arial"/>
        </w:rPr>
        <w:t xml:space="preserve"> </w:t>
      </w:r>
      <w:r w:rsidR="001150B7">
        <w:rPr>
          <w:rFonts w:ascii="Arial" w:hAnsi="Arial" w:cs="Arial"/>
        </w:rPr>
        <w:t>de la</w:t>
      </w:r>
    </w:p>
    <w:p w14:paraId="6C89C3A3" w14:textId="615C3703" w:rsidR="00244E3B" w:rsidRDefault="001150B7" w:rsidP="00115351">
      <w:pPr>
        <w:spacing w:after="0" w:line="360" w:lineRule="auto"/>
        <w:jc w:val="both"/>
        <w:rPr>
          <w:rFonts w:ascii="Arial" w:hAnsi="Arial" w:cs="Arial"/>
        </w:rPr>
      </w:pPr>
      <w:r>
        <w:rPr>
          <w:rFonts w:ascii="Arial" w:hAnsi="Arial" w:cs="Arial"/>
        </w:rPr>
        <w:t>Gobernación de Antioquia. En cuanto a las herramienta</w:t>
      </w:r>
      <w:r w:rsidR="00244E3B">
        <w:rPr>
          <w:rFonts w:ascii="Arial" w:hAnsi="Arial" w:cs="Arial"/>
        </w:rPr>
        <w:t>s institucionales, se analizaron las siguientes:</w:t>
      </w:r>
    </w:p>
    <w:p w14:paraId="61D57ABE" w14:textId="77777777" w:rsidR="00244E3B" w:rsidRDefault="00244E3B" w:rsidP="00244E3B">
      <w:pPr>
        <w:spacing w:after="0" w:line="240" w:lineRule="auto"/>
        <w:jc w:val="both"/>
        <w:rPr>
          <w:rFonts w:ascii="Arial" w:hAnsi="Arial" w:cs="Arial"/>
        </w:rPr>
      </w:pPr>
    </w:p>
    <w:p w14:paraId="64EC1E31" w14:textId="77777777" w:rsidR="00244E3B" w:rsidRDefault="00244E3B" w:rsidP="00244E3B">
      <w:pPr>
        <w:spacing w:after="0" w:line="240" w:lineRule="auto"/>
        <w:jc w:val="both"/>
        <w:rPr>
          <w:rFonts w:ascii="Arial" w:hAnsi="Arial" w:cs="Arial"/>
        </w:rPr>
      </w:pPr>
    </w:p>
    <w:p w14:paraId="56C37CFC" w14:textId="7EB445F1" w:rsidR="00923F3A" w:rsidRDefault="00923F3A" w:rsidP="00244E3B">
      <w:pPr>
        <w:spacing w:after="0" w:line="240" w:lineRule="auto"/>
        <w:jc w:val="both"/>
        <w:rPr>
          <w:rFonts w:ascii="Arial" w:hAnsi="Arial" w:cs="Arial"/>
          <w:bCs/>
        </w:rPr>
      </w:pPr>
      <w:r>
        <w:rPr>
          <w:noProof/>
          <w:lang w:eastAsia="es-CO"/>
        </w:rPr>
        <w:drawing>
          <wp:inline distT="0" distB="0" distL="0" distR="0" wp14:anchorId="6B67B5F6" wp14:editId="2B97B4FD">
            <wp:extent cx="5593080" cy="3200400"/>
            <wp:effectExtent l="0" t="57150" r="0" b="952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63C87FA" w14:textId="1A17A9EE" w:rsidR="00923F3A" w:rsidRDefault="00923F3A" w:rsidP="00923F3A">
      <w:pPr>
        <w:spacing w:after="0" w:line="240" w:lineRule="auto"/>
        <w:jc w:val="both"/>
        <w:rPr>
          <w:rFonts w:ascii="Arial" w:hAnsi="Arial" w:cs="Arial"/>
          <w:b/>
          <w:iCs/>
          <w:lang w:eastAsia="es-CO"/>
        </w:rPr>
      </w:pPr>
    </w:p>
    <w:p w14:paraId="18DEC5DD" w14:textId="75E9045E" w:rsidR="00115351" w:rsidRDefault="00115351" w:rsidP="00923F3A">
      <w:pPr>
        <w:spacing w:after="0" w:line="240" w:lineRule="auto"/>
        <w:jc w:val="both"/>
        <w:rPr>
          <w:rFonts w:ascii="Arial" w:hAnsi="Arial" w:cs="Arial"/>
          <w:b/>
          <w:iCs/>
          <w:lang w:eastAsia="es-CO"/>
        </w:rPr>
      </w:pPr>
    </w:p>
    <w:p w14:paraId="07598350" w14:textId="77777777" w:rsidR="00115351" w:rsidRDefault="00115351" w:rsidP="00923F3A">
      <w:pPr>
        <w:spacing w:after="0" w:line="240" w:lineRule="auto"/>
        <w:jc w:val="both"/>
        <w:rPr>
          <w:rFonts w:ascii="Arial" w:hAnsi="Arial" w:cs="Arial"/>
          <w:b/>
          <w:iCs/>
          <w:lang w:eastAsia="es-CO"/>
        </w:rPr>
      </w:pPr>
    </w:p>
    <w:p w14:paraId="0B3986AC" w14:textId="77777777" w:rsidR="00923F3A" w:rsidRPr="00582362" w:rsidRDefault="00923F3A" w:rsidP="008B76F0">
      <w:pPr>
        <w:pStyle w:val="Prrafodelista"/>
        <w:numPr>
          <w:ilvl w:val="1"/>
          <w:numId w:val="1"/>
        </w:numPr>
        <w:spacing w:after="0" w:line="240" w:lineRule="auto"/>
        <w:ind w:left="426" w:hanging="426"/>
        <w:jc w:val="both"/>
        <w:outlineLvl w:val="1"/>
        <w:rPr>
          <w:rFonts w:ascii="Arial" w:hAnsi="Arial" w:cs="Arial"/>
          <w:b/>
          <w:iCs/>
          <w:sz w:val="24"/>
          <w:szCs w:val="24"/>
          <w:lang w:eastAsia="es-CO"/>
        </w:rPr>
      </w:pPr>
      <w:bookmarkStart w:id="24" w:name="_Toc123476601"/>
      <w:bookmarkStart w:id="25" w:name="_Toc157611278"/>
      <w:r w:rsidRPr="00582362">
        <w:rPr>
          <w:rFonts w:ascii="Arial" w:hAnsi="Arial" w:cs="Arial"/>
          <w:b/>
          <w:iCs/>
          <w:sz w:val="24"/>
          <w:szCs w:val="24"/>
          <w:lang w:eastAsia="es-CO"/>
        </w:rPr>
        <w:lastRenderedPageBreak/>
        <w:t>SOLICITUDES DE CAPACITACIÓN</w:t>
      </w:r>
      <w:bookmarkEnd w:id="24"/>
      <w:bookmarkEnd w:id="25"/>
    </w:p>
    <w:p w14:paraId="38F029E9" w14:textId="77777777" w:rsidR="00923F3A" w:rsidRPr="00281F40" w:rsidRDefault="00923F3A" w:rsidP="00115351">
      <w:pPr>
        <w:spacing w:before="240" w:line="360" w:lineRule="auto"/>
        <w:jc w:val="both"/>
        <w:rPr>
          <w:rFonts w:ascii="Arial" w:hAnsi="Arial" w:cs="Arial"/>
          <w:iCs/>
          <w:lang w:eastAsia="es-CO"/>
        </w:rPr>
      </w:pPr>
      <w:r w:rsidRPr="00281F40">
        <w:rPr>
          <w:rFonts w:ascii="Arial" w:hAnsi="Arial" w:cs="Arial"/>
          <w:iCs/>
          <w:lang w:eastAsia="es-CO"/>
        </w:rPr>
        <w:t>La formulación de solicitudes de capacitación se constituye como un insumo al Plan Institucional de Capacitación PIC, mediante el cual se sustenta la atención de una necesidad específica de formación, que incluye un tratamiento inmediato y que, por los beneficios que se obtienen en su aplicación en áreas o procesos con los que se relaciona, pretende incrementar la productividad del servidor y fortalecer acciones de la organización de cara a la comunidad.</w:t>
      </w:r>
    </w:p>
    <w:p w14:paraId="708496AD" w14:textId="44975FBB" w:rsidR="00923F3A" w:rsidRDefault="00923F3A" w:rsidP="00115351">
      <w:pPr>
        <w:spacing w:line="360" w:lineRule="auto"/>
        <w:jc w:val="both"/>
        <w:rPr>
          <w:rFonts w:ascii="Arial" w:hAnsi="Arial" w:cs="Arial"/>
          <w:iCs/>
          <w:lang w:eastAsia="es-CO"/>
        </w:rPr>
      </w:pPr>
      <w:r w:rsidRPr="00281F40">
        <w:rPr>
          <w:rFonts w:ascii="Arial" w:hAnsi="Arial" w:cs="Arial"/>
          <w:iCs/>
          <w:lang w:eastAsia="es-CO"/>
        </w:rPr>
        <w:t xml:space="preserve">Para el periodo </w:t>
      </w:r>
      <w:r w:rsidR="000C307C">
        <w:rPr>
          <w:rFonts w:ascii="Arial" w:hAnsi="Arial" w:cs="Arial"/>
          <w:iCs/>
          <w:lang w:eastAsia="es-CO"/>
        </w:rPr>
        <w:t xml:space="preserve">enero </w:t>
      </w:r>
      <w:r w:rsidRPr="00281F40">
        <w:rPr>
          <w:rFonts w:ascii="Arial" w:hAnsi="Arial" w:cs="Arial"/>
          <w:iCs/>
          <w:lang w:eastAsia="es-CO"/>
        </w:rPr>
        <w:t>202</w:t>
      </w:r>
      <w:r w:rsidR="000C307C">
        <w:rPr>
          <w:rFonts w:ascii="Arial" w:hAnsi="Arial" w:cs="Arial"/>
          <w:iCs/>
          <w:lang w:eastAsia="es-CO"/>
        </w:rPr>
        <w:t>4</w:t>
      </w:r>
      <w:r w:rsidRPr="00281F40">
        <w:rPr>
          <w:rFonts w:ascii="Arial" w:hAnsi="Arial" w:cs="Arial"/>
          <w:iCs/>
          <w:lang w:eastAsia="es-CO"/>
        </w:rPr>
        <w:t xml:space="preserve"> – </w:t>
      </w:r>
      <w:r w:rsidR="000C307C">
        <w:rPr>
          <w:rFonts w:ascii="Arial" w:hAnsi="Arial" w:cs="Arial"/>
          <w:iCs/>
          <w:lang w:eastAsia="es-CO"/>
        </w:rPr>
        <w:t xml:space="preserve">diciembre </w:t>
      </w:r>
      <w:r w:rsidRPr="00281F40">
        <w:rPr>
          <w:rFonts w:ascii="Arial" w:hAnsi="Arial" w:cs="Arial"/>
          <w:iCs/>
          <w:lang w:eastAsia="es-CO"/>
        </w:rPr>
        <w:t>202</w:t>
      </w:r>
      <w:r w:rsidR="000C307C">
        <w:rPr>
          <w:rFonts w:ascii="Arial" w:hAnsi="Arial" w:cs="Arial"/>
          <w:iCs/>
          <w:lang w:eastAsia="es-CO"/>
        </w:rPr>
        <w:t>4</w:t>
      </w:r>
      <w:r w:rsidRPr="00281F40">
        <w:rPr>
          <w:rFonts w:ascii="Arial" w:hAnsi="Arial" w:cs="Arial"/>
          <w:iCs/>
          <w:lang w:eastAsia="es-CO"/>
        </w:rPr>
        <w:t xml:space="preserve">, las solicitudes de capacitación se presentan de acuerdo con la demanda generada al interior de las dependencias y organismos que hacen la solicitud. Pueden relacionarse con otras necesidades evaluadas dentro de la entidad o pueden ser nuevas y de obligatorio cumplimiento según requerimientos normativos. </w:t>
      </w:r>
    </w:p>
    <w:p w14:paraId="29954C2E" w14:textId="03022F5B" w:rsidR="00923F3A" w:rsidRDefault="00923F3A" w:rsidP="00115351">
      <w:pPr>
        <w:spacing w:line="360" w:lineRule="auto"/>
        <w:jc w:val="both"/>
        <w:rPr>
          <w:rFonts w:ascii="Arial" w:hAnsi="Arial" w:cs="Arial"/>
          <w:iCs/>
          <w:lang w:eastAsia="es-CO"/>
        </w:rPr>
      </w:pPr>
      <w:r>
        <w:rPr>
          <w:rFonts w:ascii="Arial" w:hAnsi="Arial" w:cs="Arial"/>
          <w:iCs/>
          <w:lang w:eastAsia="es-CO"/>
        </w:rPr>
        <w:t>Entre los años 202</w:t>
      </w:r>
      <w:r w:rsidR="005818AD">
        <w:rPr>
          <w:rFonts w:ascii="Arial" w:hAnsi="Arial" w:cs="Arial"/>
          <w:iCs/>
          <w:lang w:eastAsia="es-CO"/>
        </w:rPr>
        <w:t>2</w:t>
      </w:r>
      <w:r>
        <w:rPr>
          <w:rFonts w:ascii="Arial" w:hAnsi="Arial" w:cs="Arial"/>
          <w:iCs/>
          <w:lang w:eastAsia="es-CO"/>
        </w:rPr>
        <w:t xml:space="preserve"> y 202</w:t>
      </w:r>
      <w:r w:rsidR="005818AD">
        <w:rPr>
          <w:rFonts w:ascii="Arial" w:hAnsi="Arial" w:cs="Arial"/>
          <w:iCs/>
          <w:lang w:eastAsia="es-CO"/>
        </w:rPr>
        <w:t>3</w:t>
      </w:r>
      <w:r w:rsidRPr="00281F40">
        <w:rPr>
          <w:rFonts w:ascii="Arial" w:hAnsi="Arial" w:cs="Arial"/>
          <w:iCs/>
          <w:lang w:eastAsia="es-CO"/>
        </w:rPr>
        <w:t xml:space="preserve"> se evidenciaron solicitudes de capacitación dirigidas al tratamiento de temas c</w:t>
      </w:r>
      <w:r>
        <w:rPr>
          <w:rFonts w:ascii="Arial" w:hAnsi="Arial" w:cs="Arial"/>
          <w:iCs/>
          <w:lang w:eastAsia="es-CO"/>
        </w:rPr>
        <w:t xml:space="preserve">omo: procesos contractuales, </w:t>
      </w:r>
      <w:r w:rsidRPr="00281F40">
        <w:rPr>
          <w:rFonts w:ascii="Arial" w:hAnsi="Arial" w:cs="Arial"/>
          <w:iCs/>
          <w:lang w:eastAsia="es-CO"/>
        </w:rPr>
        <w:t>gestión administrativa, herram</w:t>
      </w:r>
      <w:r>
        <w:rPr>
          <w:rFonts w:ascii="Arial" w:hAnsi="Arial" w:cs="Arial"/>
          <w:iCs/>
          <w:lang w:eastAsia="es-CO"/>
        </w:rPr>
        <w:t xml:space="preserve">ientas ofimáticas y aplicativos, </w:t>
      </w:r>
      <w:r w:rsidRPr="00281F40">
        <w:rPr>
          <w:rFonts w:ascii="Arial" w:hAnsi="Arial" w:cs="Arial"/>
          <w:iCs/>
          <w:lang w:eastAsia="es-CO"/>
        </w:rPr>
        <w:t>entre otros, siend</w:t>
      </w:r>
      <w:r>
        <w:rPr>
          <w:rFonts w:ascii="Arial" w:hAnsi="Arial" w:cs="Arial"/>
          <w:iCs/>
          <w:lang w:eastAsia="es-CO"/>
        </w:rPr>
        <w:t xml:space="preserve">o estos los generantes de demanda institucional. </w:t>
      </w:r>
    </w:p>
    <w:p w14:paraId="5F9858C0" w14:textId="06F5C16E" w:rsidR="00923F3A" w:rsidRDefault="00923F3A" w:rsidP="00115351">
      <w:pPr>
        <w:spacing w:line="360" w:lineRule="auto"/>
        <w:jc w:val="both"/>
        <w:rPr>
          <w:rFonts w:ascii="Arial" w:hAnsi="Arial" w:cs="Arial"/>
          <w:iCs/>
          <w:lang w:eastAsia="es-CO"/>
        </w:rPr>
      </w:pPr>
      <w:r>
        <w:rPr>
          <w:rFonts w:ascii="Arial" w:hAnsi="Arial" w:cs="Arial"/>
          <w:iCs/>
          <w:lang w:eastAsia="es-CO"/>
        </w:rPr>
        <w:t>Se atenderán dentro del PIC 202</w:t>
      </w:r>
      <w:r w:rsidR="005818AD">
        <w:rPr>
          <w:rFonts w:ascii="Arial" w:hAnsi="Arial" w:cs="Arial"/>
          <w:iCs/>
          <w:lang w:eastAsia="es-CO"/>
        </w:rPr>
        <w:t>4</w:t>
      </w:r>
      <w:r>
        <w:rPr>
          <w:rFonts w:ascii="Arial" w:hAnsi="Arial" w:cs="Arial"/>
          <w:iCs/>
          <w:lang w:eastAsia="es-CO"/>
        </w:rPr>
        <w:t xml:space="preserve"> las solicitudes que cumplan los requisitos establecidos dentro de esta modalidad y según el presupuesto disponible. </w:t>
      </w:r>
    </w:p>
    <w:p w14:paraId="7291A7FF" w14:textId="77777777" w:rsidR="00923F3A" w:rsidRDefault="00923F3A" w:rsidP="00923F3A">
      <w:pPr>
        <w:jc w:val="both"/>
        <w:rPr>
          <w:rFonts w:ascii="Arial" w:hAnsi="Arial" w:cs="Arial"/>
          <w:iCs/>
          <w:lang w:eastAsia="es-CO"/>
        </w:rPr>
      </w:pPr>
    </w:p>
    <w:p w14:paraId="58E6D134" w14:textId="77777777" w:rsidR="00923F3A" w:rsidRPr="008F0594" w:rsidRDefault="00923F3A" w:rsidP="008B76F0">
      <w:pPr>
        <w:pStyle w:val="Prrafodelista"/>
        <w:numPr>
          <w:ilvl w:val="1"/>
          <w:numId w:val="1"/>
        </w:numPr>
        <w:spacing w:after="0" w:line="240" w:lineRule="auto"/>
        <w:ind w:left="426" w:hanging="426"/>
        <w:jc w:val="both"/>
        <w:outlineLvl w:val="1"/>
        <w:rPr>
          <w:rFonts w:ascii="Arial" w:hAnsi="Arial" w:cs="Arial"/>
          <w:b/>
          <w:iCs/>
          <w:sz w:val="24"/>
          <w:szCs w:val="24"/>
          <w:lang w:eastAsia="es-CO"/>
        </w:rPr>
      </w:pPr>
      <w:bookmarkStart w:id="26" w:name="_Toc123476602"/>
      <w:bookmarkStart w:id="27" w:name="_Toc157611279"/>
      <w:r w:rsidRPr="008F0594">
        <w:rPr>
          <w:rFonts w:ascii="Arial" w:hAnsi="Arial" w:cs="Arial"/>
          <w:b/>
          <w:iCs/>
          <w:sz w:val="24"/>
          <w:szCs w:val="24"/>
          <w:lang w:eastAsia="es-CO"/>
        </w:rPr>
        <w:t>RESULTADOS MEDICIÓN CLIMA ORGANIZACIONAL:</w:t>
      </w:r>
      <w:bookmarkEnd w:id="26"/>
      <w:bookmarkEnd w:id="27"/>
    </w:p>
    <w:p w14:paraId="29F4A390" w14:textId="07DD8ED0" w:rsidR="00923F3A" w:rsidRPr="00C97E48" w:rsidRDefault="00923F3A" w:rsidP="00115351">
      <w:pPr>
        <w:spacing w:before="240" w:line="360" w:lineRule="auto"/>
        <w:jc w:val="both"/>
        <w:rPr>
          <w:rFonts w:ascii="Arial" w:hAnsi="Arial" w:cs="Arial"/>
          <w:lang w:eastAsia="es-CO"/>
        </w:rPr>
      </w:pPr>
      <w:r>
        <w:rPr>
          <w:rFonts w:ascii="Arial" w:hAnsi="Arial" w:cs="Arial"/>
          <w:iCs/>
          <w:lang w:eastAsia="es-CO"/>
        </w:rPr>
        <w:t xml:space="preserve">Según la programación institucional la última medición </w:t>
      </w:r>
      <w:r w:rsidRPr="00F8375F">
        <w:rPr>
          <w:rFonts w:ascii="Arial" w:hAnsi="Arial" w:cs="Arial"/>
          <w:iCs/>
          <w:lang w:eastAsia="es-CO"/>
        </w:rPr>
        <w:t xml:space="preserve">de clima organizacional </w:t>
      </w:r>
      <w:r>
        <w:rPr>
          <w:rFonts w:ascii="Arial" w:hAnsi="Arial" w:cs="Arial"/>
          <w:iCs/>
          <w:lang w:eastAsia="es-CO"/>
        </w:rPr>
        <w:t>fue realizada en el año 202</w:t>
      </w:r>
      <w:r w:rsidR="000C307C">
        <w:rPr>
          <w:rFonts w:ascii="Arial" w:hAnsi="Arial" w:cs="Arial"/>
          <w:iCs/>
          <w:lang w:eastAsia="es-CO"/>
        </w:rPr>
        <w:t>3</w:t>
      </w:r>
      <w:r>
        <w:rPr>
          <w:rFonts w:ascii="Arial" w:hAnsi="Arial" w:cs="Arial"/>
          <w:iCs/>
          <w:lang w:eastAsia="es-CO"/>
        </w:rPr>
        <w:t xml:space="preserve">, </w:t>
      </w:r>
      <w:r w:rsidRPr="00C97E48">
        <w:rPr>
          <w:rFonts w:ascii="Arial" w:hAnsi="Arial" w:cs="Arial"/>
          <w:lang w:eastAsia="es-CO"/>
        </w:rPr>
        <w:t>cuyos resultados indican la necesidad de intervenciones relacionadas con los siguientes ejes:</w:t>
      </w:r>
    </w:p>
    <w:tbl>
      <w:tblPr>
        <w:tblStyle w:val="Tabladecuadrcula4-nfasis1"/>
        <w:tblW w:w="0" w:type="auto"/>
        <w:jc w:val="center"/>
        <w:tblLook w:val="04A0" w:firstRow="1" w:lastRow="0" w:firstColumn="1" w:lastColumn="0" w:noHBand="0" w:noVBand="1"/>
      </w:tblPr>
      <w:tblGrid>
        <w:gridCol w:w="3397"/>
        <w:gridCol w:w="5431"/>
      </w:tblGrid>
      <w:tr w:rsidR="00923F3A" w:rsidRPr="00C66FF6" w14:paraId="2BE1BC83" w14:textId="77777777" w:rsidTr="008A7D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2933A5D4" w14:textId="77777777" w:rsidR="00923F3A" w:rsidRPr="00C66FF6" w:rsidRDefault="00923F3A" w:rsidP="00923F3A">
            <w:pPr>
              <w:jc w:val="center"/>
              <w:rPr>
                <w:rFonts w:ascii="Arial" w:hAnsi="Arial" w:cs="Arial"/>
                <w:b w:val="0"/>
                <w:iCs/>
                <w:lang w:eastAsia="es-CO"/>
              </w:rPr>
            </w:pPr>
            <w:r w:rsidRPr="00C66FF6">
              <w:rPr>
                <w:rFonts w:ascii="Arial" w:hAnsi="Arial" w:cs="Arial"/>
                <w:iCs/>
                <w:lang w:eastAsia="es-CO"/>
              </w:rPr>
              <w:t>EJE TEMATICO</w:t>
            </w:r>
          </w:p>
        </w:tc>
        <w:tc>
          <w:tcPr>
            <w:tcW w:w="5431" w:type="dxa"/>
          </w:tcPr>
          <w:p w14:paraId="3D6D79AD" w14:textId="77777777" w:rsidR="00923F3A" w:rsidRPr="00C66FF6" w:rsidRDefault="00923F3A" w:rsidP="00923F3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lang w:eastAsia="es-CO"/>
              </w:rPr>
            </w:pPr>
            <w:r w:rsidRPr="00C66FF6">
              <w:rPr>
                <w:rFonts w:ascii="Arial" w:hAnsi="Arial" w:cs="Arial"/>
                <w:iCs/>
                <w:lang w:eastAsia="es-CO"/>
              </w:rPr>
              <w:t>INTERVENCIONES  A REALIZAR</w:t>
            </w:r>
          </w:p>
        </w:tc>
      </w:tr>
      <w:tr w:rsidR="000B7BE4" w:rsidRPr="00C66FF6" w14:paraId="69B19E21" w14:textId="77777777" w:rsidTr="000C09E1">
        <w:trPr>
          <w:cnfStyle w:val="000000100000" w:firstRow="0" w:lastRow="0" w:firstColumn="0" w:lastColumn="0" w:oddVBand="0" w:evenVBand="0" w:oddHBand="1" w:evenHBand="0" w:firstRowFirstColumn="0" w:firstRowLastColumn="0" w:lastRowFirstColumn="0" w:lastRowLastColumn="0"/>
          <w:trHeight w:val="1138"/>
          <w:jc w:val="center"/>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auto"/>
            <w:vAlign w:val="center"/>
          </w:tcPr>
          <w:p w14:paraId="0E09BF31" w14:textId="77777777" w:rsidR="000B7BE4" w:rsidRPr="00C66FF6" w:rsidRDefault="000B7BE4" w:rsidP="00923F3A">
            <w:pPr>
              <w:jc w:val="both"/>
              <w:rPr>
                <w:rFonts w:ascii="Arial" w:hAnsi="Arial" w:cs="Arial"/>
                <w:b w:val="0"/>
                <w:iCs/>
                <w:lang w:eastAsia="es-CO"/>
              </w:rPr>
            </w:pPr>
          </w:p>
          <w:p w14:paraId="26F866DC" w14:textId="77777777" w:rsidR="000B7BE4" w:rsidRPr="00C66FF6" w:rsidRDefault="000B7BE4" w:rsidP="000B7BE4">
            <w:pPr>
              <w:jc w:val="center"/>
              <w:rPr>
                <w:rFonts w:ascii="Arial" w:hAnsi="Arial" w:cs="Arial"/>
                <w:b w:val="0"/>
                <w:iCs/>
                <w:lang w:eastAsia="es-CO"/>
              </w:rPr>
            </w:pPr>
          </w:p>
          <w:p w14:paraId="7B432C05" w14:textId="77777777" w:rsidR="000B7BE4" w:rsidRPr="00C66FF6" w:rsidRDefault="000B7BE4" w:rsidP="000B7BE4">
            <w:pPr>
              <w:jc w:val="center"/>
              <w:rPr>
                <w:rFonts w:ascii="Arial" w:hAnsi="Arial" w:cs="Arial"/>
                <w:bCs w:val="0"/>
                <w:iCs/>
                <w:lang w:eastAsia="es-CO"/>
              </w:rPr>
            </w:pPr>
            <w:r>
              <w:rPr>
                <w:rFonts w:ascii="Arial" w:hAnsi="Arial" w:cs="Arial"/>
                <w:iCs/>
                <w:lang w:eastAsia="es-CO"/>
              </w:rPr>
              <w:t>Habilidades y competencias</w:t>
            </w:r>
          </w:p>
          <w:p w14:paraId="5AFCA71D" w14:textId="77777777" w:rsidR="000B7BE4" w:rsidRPr="00C66FF6" w:rsidRDefault="000B7BE4" w:rsidP="000B7BE4">
            <w:pPr>
              <w:jc w:val="center"/>
              <w:rPr>
                <w:rFonts w:ascii="Arial" w:hAnsi="Arial" w:cs="Arial"/>
                <w:b w:val="0"/>
                <w:iCs/>
                <w:lang w:eastAsia="es-CO"/>
              </w:rPr>
            </w:pPr>
          </w:p>
          <w:p w14:paraId="29A3E192" w14:textId="77777777" w:rsidR="000B7BE4" w:rsidRPr="00C66FF6" w:rsidRDefault="000B7BE4" w:rsidP="000B7BE4">
            <w:pPr>
              <w:jc w:val="center"/>
              <w:rPr>
                <w:rFonts w:ascii="Arial" w:hAnsi="Arial" w:cs="Arial"/>
                <w:b w:val="0"/>
                <w:iCs/>
                <w:lang w:eastAsia="es-CO"/>
              </w:rPr>
            </w:pPr>
          </w:p>
          <w:p w14:paraId="5D0B9A71" w14:textId="5061FB95" w:rsidR="000B7BE4" w:rsidRPr="00C66FF6" w:rsidRDefault="000B7BE4" w:rsidP="000B7BE4">
            <w:pPr>
              <w:jc w:val="center"/>
              <w:rPr>
                <w:rFonts w:ascii="Arial" w:hAnsi="Arial" w:cs="Arial"/>
                <w:b w:val="0"/>
                <w:iCs/>
                <w:lang w:eastAsia="es-CO"/>
              </w:rPr>
            </w:pPr>
          </w:p>
        </w:tc>
        <w:tc>
          <w:tcPr>
            <w:tcW w:w="5431" w:type="dxa"/>
          </w:tcPr>
          <w:p w14:paraId="283B6389" w14:textId="77777777" w:rsidR="000B7BE4" w:rsidRDefault="000B7BE4" w:rsidP="008A7DAB">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p>
          <w:p w14:paraId="09663D1D" w14:textId="77777777" w:rsidR="000B7BE4" w:rsidRDefault="000B7BE4" w:rsidP="008A7DAB">
            <w:pPr>
              <w:jc w:val="cente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p>
          <w:p w14:paraId="2130D6EA" w14:textId="0F68639B" w:rsidR="000B7BE4" w:rsidRPr="00C66FF6" w:rsidRDefault="000B7BE4" w:rsidP="008A7DAB">
            <w:pP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r w:rsidRPr="008A7DAB">
              <w:rPr>
                <w:rFonts w:ascii="Arial" w:hAnsi="Arial" w:cs="Arial"/>
                <w:b/>
                <w:iCs/>
                <w:color w:val="000000" w:themeColor="text1"/>
                <w:lang w:eastAsia="es-CO"/>
              </w:rPr>
              <w:t>Saberes:</w:t>
            </w:r>
            <w:r>
              <w:rPr>
                <w:rFonts w:ascii="Arial" w:hAnsi="Arial" w:cs="Arial"/>
                <w:iCs/>
                <w:color w:val="2A5010" w:themeColor="accent2" w:themeShade="80"/>
                <w:lang w:eastAsia="es-CO"/>
              </w:rPr>
              <w:t xml:space="preserve"> </w:t>
            </w:r>
            <w:r>
              <w:rPr>
                <w:rFonts w:ascii="Arial" w:hAnsi="Arial" w:cs="Arial"/>
                <w:iCs/>
                <w:lang w:eastAsia="es-CO"/>
              </w:rPr>
              <w:t>Dirección de personal</w:t>
            </w:r>
          </w:p>
        </w:tc>
      </w:tr>
      <w:tr w:rsidR="000B7BE4" w:rsidRPr="00C66FF6" w14:paraId="5EF194E4" w14:textId="77777777" w:rsidTr="000C09E1">
        <w:trPr>
          <w:trHeight w:val="1042"/>
          <w:jc w:val="center"/>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14:paraId="1EA04F09" w14:textId="77777777" w:rsidR="000B7BE4" w:rsidRPr="00C66FF6" w:rsidRDefault="000B7BE4" w:rsidP="00923F3A">
            <w:pPr>
              <w:jc w:val="both"/>
              <w:rPr>
                <w:rFonts w:ascii="Arial" w:hAnsi="Arial" w:cs="Arial"/>
                <w:b w:val="0"/>
                <w:iCs/>
                <w:lang w:eastAsia="es-CO"/>
              </w:rPr>
            </w:pPr>
          </w:p>
        </w:tc>
        <w:tc>
          <w:tcPr>
            <w:tcW w:w="5431" w:type="dxa"/>
          </w:tcPr>
          <w:p w14:paraId="32C1E9FE" w14:textId="77777777" w:rsidR="000B7BE4" w:rsidRDefault="000B7BE4" w:rsidP="008A7DAB">
            <w:pPr>
              <w:cnfStyle w:val="000000000000" w:firstRow="0" w:lastRow="0" w:firstColumn="0" w:lastColumn="0" w:oddVBand="0" w:evenVBand="0" w:oddHBand="0" w:evenHBand="0" w:firstRowFirstColumn="0" w:firstRowLastColumn="0" w:lastRowFirstColumn="0" w:lastRowLastColumn="0"/>
              <w:rPr>
                <w:rFonts w:ascii="Arial" w:hAnsi="Arial" w:cs="Arial"/>
                <w:b/>
                <w:iCs/>
                <w:color w:val="000000" w:themeColor="text1"/>
                <w:lang w:eastAsia="es-CO"/>
              </w:rPr>
            </w:pPr>
          </w:p>
          <w:p w14:paraId="543A8BB4" w14:textId="77777777" w:rsidR="000B7BE4" w:rsidRDefault="000B7BE4" w:rsidP="008A7DAB">
            <w:pPr>
              <w:cnfStyle w:val="000000000000" w:firstRow="0" w:lastRow="0" w:firstColumn="0" w:lastColumn="0" w:oddVBand="0" w:evenVBand="0" w:oddHBand="0" w:evenHBand="0" w:firstRowFirstColumn="0" w:firstRowLastColumn="0" w:lastRowFirstColumn="0" w:lastRowLastColumn="0"/>
              <w:rPr>
                <w:rFonts w:ascii="Arial" w:hAnsi="Arial" w:cs="Arial"/>
                <w:b/>
                <w:iCs/>
                <w:color w:val="000000" w:themeColor="text1"/>
                <w:lang w:eastAsia="es-CO"/>
              </w:rPr>
            </w:pPr>
          </w:p>
          <w:p w14:paraId="0704D1CF" w14:textId="1AC7F194" w:rsidR="000B7BE4" w:rsidRPr="00C66FF6" w:rsidRDefault="000B7BE4" w:rsidP="008A7DAB">
            <w:pPr>
              <w:cnfStyle w:val="000000000000" w:firstRow="0" w:lastRow="0" w:firstColumn="0" w:lastColumn="0" w:oddVBand="0" w:evenVBand="0" w:oddHBand="0" w:evenHBand="0" w:firstRowFirstColumn="0" w:firstRowLastColumn="0" w:lastRowFirstColumn="0" w:lastRowLastColumn="0"/>
              <w:rPr>
                <w:rFonts w:ascii="Arial" w:hAnsi="Arial" w:cs="Arial"/>
                <w:iCs/>
                <w:lang w:eastAsia="es-CO"/>
              </w:rPr>
            </w:pPr>
            <w:r w:rsidRPr="008A7DAB">
              <w:rPr>
                <w:rFonts w:ascii="Arial" w:hAnsi="Arial" w:cs="Arial"/>
                <w:b/>
                <w:iCs/>
                <w:color w:val="000000" w:themeColor="text1"/>
                <w:lang w:eastAsia="es-CO"/>
              </w:rPr>
              <w:t>Saber</w:t>
            </w:r>
            <w:r>
              <w:rPr>
                <w:rFonts w:ascii="Arial" w:hAnsi="Arial" w:cs="Arial"/>
                <w:b/>
                <w:iCs/>
                <w:color w:val="000000" w:themeColor="text1"/>
                <w:lang w:eastAsia="es-CO"/>
              </w:rPr>
              <w:t xml:space="preserve"> hacer</w:t>
            </w:r>
            <w:r w:rsidRPr="008A7DAB">
              <w:rPr>
                <w:rFonts w:ascii="Arial" w:hAnsi="Arial" w:cs="Arial"/>
                <w:b/>
                <w:iCs/>
                <w:color w:val="000000" w:themeColor="text1"/>
                <w:lang w:eastAsia="es-CO"/>
              </w:rPr>
              <w:t>:</w:t>
            </w:r>
            <w:r w:rsidRPr="008A7DAB">
              <w:rPr>
                <w:rFonts w:ascii="Arial" w:hAnsi="Arial" w:cs="Arial"/>
                <w:iCs/>
                <w:color w:val="2A5010" w:themeColor="accent2" w:themeShade="80"/>
                <w:lang w:eastAsia="es-CO"/>
              </w:rPr>
              <w:t xml:space="preserve"> </w:t>
            </w:r>
            <w:r>
              <w:rPr>
                <w:rFonts w:ascii="Arial" w:hAnsi="Arial" w:cs="Arial"/>
                <w:iCs/>
                <w:lang w:eastAsia="es-CO"/>
              </w:rPr>
              <w:t>Habilidades de liderazgo</w:t>
            </w:r>
          </w:p>
        </w:tc>
      </w:tr>
      <w:tr w:rsidR="000B7BE4" w:rsidRPr="00C66FF6" w14:paraId="37056009" w14:textId="77777777" w:rsidTr="000C09E1">
        <w:trPr>
          <w:cnfStyle w:val="000000100000" w:firstRow="0" w:lastRow="0" w:firstColumn="0" w:lastColumn="0" w:oddVBand="0" w:evenVBand="0" w:oddHBand="1" w:evenHBand="0" w:firstRowFirstColumn="0" w:firstRowLastColumn="0" w:lastRowFirstColumn="0" w:lastRowLastColumn="0"/>
          <w:trHeight w:val="1012"/>
          <w:jc w:val="center"/>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14:paraId="4C4A4CDB" w14:textId="77777777" w:rsidR="000B7BE4" w:rsidRPr="00C66FF6" w:rsidRDefault="000B7BE4" w:rsidP="00923F3A">
            <w:pPr>
              <w:jc w:val="both"/>
              <w:rPr>
                <w:rFonts w:ascii="Arial" w:hAnsi="Arial" w:cs="Arial"/>
                <w:b w:val="0"/>
                <w:iCs/>
                <w:lang w:eastAsia="es-CO"/>
              </w:rPr>
            </w:pPr>
          </w:p>
        </w:tc>
        <w:tc>
          <w:tcPr>
            <w:tcW w:w="5431" w:type="dxa"/>
          </w:tcPr>
          <w:p w14:paraId="04ED81CB" w14:textId="77777777" w:rsidR="000B7BE4" w:rsidRDefault="000B7BE4" w:rsidP="00B20189">
            <w:pPr>
              <w:cnfStyle w:val="000000100000" w:firstRow="0" w:lastRow="0" w:firstColumn="0" w:lastColumn="0" w:oddVBand="0" w:evenVBand="0" w:oddHBand="1" w:evenHBand="0" w:firstRowFirstColumn="0" w:firstRowLastColumn="0" w:lastRowFirstColumn="0" w:lastRowLastColumn="0"/>
              <w:rPr>
                <w:rFonts w:ascii="Arial" w:hAnsi="Arial" w:cs="Arial"/>
                <w:b/>
                <w:iCs/>
                <w:color w:val="000000" w:themeColor="text1"/>
                <w:lang w:eastAsia="es-CO"/>
              </w:rPr>
            </w:pPr>
          </w:p>
          <w:p w14:paraId="71D79E95" w14:textId="77777777" w:rsidR="000B7BE4" w:rsidRDefault="000B7BE4" w:rsidP="00B20189">
            <w:pP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r w:rsidRPr="008A7DAB">
              <w:rPr>
                <w:rFonts w:ascii="Arial" w:hAnsi="Arial" w:cs="Arial"/>
                <w:b/>
                <w:iCs/>
                <w:color w:val="000000" w:themeColor="text1"/>
                <w:lang w:eastAsia="es-CO"/>
              </w:rPr>
              <w:t>Saber</w:t>
            </w:r>
            <w:r>
              <w:rPr>
                <w:rFonts w:ascii="Arial" w:hAnsi="Arial" w:cs="Arial"/>
                <w:b/>
                <w:iCs/>
                <w:color w:val="000000" w:themeColor="text1"/>
                <w:lang w:eastAsia="es-CO"/>
              </w:rPr>
              <w:t xml:space="preserve"> ser</w:t>
            </w:r>
            <w:r w:rsidRPr="008A7DAB">
              <w:rPr>
                <w:rFonts w:ascii="Arial" w:hAnsi="Arial" w:cs="Arial"/>
                <w:b/>
                <w:iCs/>
                <w:color w:val="000000" w:themeColor="text1"/>
                <w:lang w:eastAsia="es-CO"/>
              </w:rPr>
              <w:t>:</w:t>
            </w:r>
            <w:r w:rsidRPr="008A7DAB">
              <w:rPr>
                <w:rFonts w:ascii="Arial" w:hAnsi="Arial" w:cs="Arial"/>
                <w:iCs/>
                <w:color w:val="2A5010" w:themeColor="accent2" w:themeShade="80"/>
                <w:lang w:eastAsia="es-CO"/>
              </w:rPr>
              <w:t xml:space="preserve"> </w:t>
            </w:r>
            <w:r>
              <w:rPr>
                <w:rFonts w:ascii="Arial" w:hAnsi="Arial" w:cs="Arial"/>
                <w:iCs/>
                <w:lang w:eastAsia="es-CO"/>
              </w:rPr>
              <w:t>Credibilidad del rol del jefe</w:t>
            </w:r>
          </w:p>
          <w:p w14:paraId="64DAB1D3" w14:textId="5EA8E914" w:rsidR="000B7BE4" w:rsidRDefault="000B7BE4" w:rsidP="00B20189">
            <w:pP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r>
              <w:rPr>
                <w:rFonts w:ascii="Arial" w:hAnsi="Arial" w:cs="Arial"/>
                <w:iCs/>
                <w:lang w:eastAsia="es-CO"/>
              </w:rPr>
              <w:t xml:space="preserve">                   Ética –honestidad, respeto, equidad</w:t>
            </w:r>
          </w:p>
          <w:p w14:paraId="11027F62" w14:textId="63E5A684" w:rsidR="000B7BE4" w:rsidRDefault="000B7BE4" w:rsidP="00B20189">
            <w:pP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r>
              <w:rPr>
                <w:rFonts w:ascii="Arial" w:hAnsi="Arial" w:cs="Arial"/>
                <w:iCs/>
                <w:lang w:eastAsia="es-CO"/>
              </w:rPr>
              <w:t xml:space="preserve">                   Trabajo en equipo</w:t>
            </w:r>
          </w:p>
          <w:p w14:paraId="3E0D85F9" w14:textId="146E0114" w:rsidR="000B7BE4" w:rsidRDefault="000B7BE4" w:rsidP="00B20189">
            <w:pPr>
              <w:cnfStyle w:val="000000100000" w:firstRow="0" w:lastRow="0" w:firstColumn="0" w:lastColumn="0" w:oddVBand="0" w:evenVBand="0" w:oddHBand="1" w:evenHBand="0" w:firstRowFirstColumn="0" w:firstRowLastColumn="0" w:lastRowFirstColumn="0" w:lastRowLastColumn="0"/>
              <w:rPr>
                <w:rFonts w:ascii="Arial" w:hAnsi="Arial" w:cs="Arial"/>
                <w:iCs/>
                <w:lang w:eastAsia="es-CO"/>
              </w:rPr>
            </w:pPr>
            <w:r>
              <w:rPr>
                <w:rFonts w:ascii="Arial" w:hAnsi="Arial" w:cs="Arial"/>
                <w:iCs/>
                <w:lang w:eastAsia="es-CO"/>
              </w:rPr>
              <w:t xml:space="preserve">                   Adaptación al cambio</w:t>
            </w:r>
          </w:p>
          <w:p w14:paraId="59734AB1" w14:textId="2567A88D" w:rsidR="000B7BE4" w:rsidRPr="00B20189" w:rsidRDefault="000B7BE4" w:rsidP="00B20189">
            <w:pPr>
              <w:cnfStyle w:val="000000100000" w:firstRow="0" w:lastRow="0" w:firstColumn="0" w:lastColumn="0" w:oddVBand="0" w:evenVBand="0" w:oddHBand="1" w:evenHBand="0" w:firstRowFirstColumn="0" w:firstRowLastColumn="0" w:lastRowFirstColumn="0" w:lastRowLastColumn="0"/>
              <w:rPr>
                <w:rFonts w:ascii="Arial" w:hAnsi="Arial" w:cs="Arial"/>
                <w:b/>
                <w:iCs/>
                <w:color w:val="000000" w:themeColor="text1"/>
                <w:lang w:eastAsia="es-CO"/>
              </w:rPr>
            </w:pPr>
            <w:r>
              <w:rPr>
                <w:rFonts w:ascii="Arial" w:hAnsi="Arial" w:cs="Arial"/>
                <w:iCs/>
                <w:lang w:eastAsia="es-CO"/>
              </w:rPr>
              <w:t xml:space="preserve">                    </w:t>
            </w:r>
          </w:p>
        </w:tc>
      </w:tr>
    </w:tbl>
    <w:p w14:paraId="3472D0F2" w14:textId="77777777" w:rsidR="00923F3A" w:rsidRDefault="00923F3A" w:rsidP="00923F3A">
      <w:pPr>
        <w:spacing w:line="360" w:lineRule="auto"/>
        <w:rPr>
          <w:rFonts w:ascii="Arial" w:hAnsi="Arial" w:cs="Arial"/>
          <w:b/>
          <w:lang w:val="es-MX"/>
        </w:rPr>
      </w:pPr>
    </w:p>
    <w:p w14:paraId="33C69EFE" w14:textId="22023BFA" w:rsidR="00923F3A" w:rsidRDefault="00923F3A" w:rsidP="00115351">
      <w:pPr>
        <w:spacing w:line="360" w:lineRule="auto"/>
        <w:jc w:val="both"/>
        <w:rPr>
          <w:rFonts w:ascii="Arial" w:hAnsi="Arial" w:cs="Arial"/>
          <w:lang w:val="es-MX"/>
        </w:rPr>
      </w:pPr>
      <w:r w:rsidRPr="00417D7C">
        <w:rPr>
          <w:rFonts w:ascii="Arial" w:hAnsi="Arial" w:cs="Arial"/>
          <w:lang w:eastAsia="es-CO"/>
        </w:rPr>
        <w:t>Durante el año 202</w:t>
      </w:r>
      <w:r w:rsidR="00221B96">
        <w:rPr>
          <w:rFonts w:ascii="Arial" w:hAnsi="Arial" w:cs="Arial"/>
          <w:lang w:eastAsia="es-CO"/>
        </w:rPr>
        <w:t>3</w:t>
      </w:r>
      <w:r w:rsidRPr="00417D7C">
        <w:rPr>
          <w:rFonts w:ascii="Arial" w:hAnsi="Arial" w:cs="Arial"/>
          <w:lang w:eastAsia="es-CO"/>
        </w:rPr>
        <w:t xml:space="preserve"> se realizaron talleres y acciones de fortalecimiento con Directivos y servidores relacionadas con temáticas de comunicación y en habilidades para comunicar</w:t>
      </w:r>
      <w:r w:rsidRPr="00064DC9">
        <w:rPr>
          <w:rFonts w:ascii="Arial" w:hAnsi="Arial" w:cs="Arial"/>
          <w:lang w:val="es-MX"/>
        </w:rPr>
        <w:t xml:space="preserve">. </w:t>
      </w:r>
      <w:r w:rsidRPr="00417D7C">
        <w:rPr>
          <w:rFonts w:ascii="Arial" w:hAnsi="Arial" w:cs="Arial"/>
          <w:lang w:eastAsia="es-CO"/>
        </w:rPr>
        <w:t>Para el PIC 202</w:t>
      </w:r>
      <w:r w:rsidR="00221B96">
        <w:rPr>
          <w:rFonts w:ascii="Arial" w:hAnsi="Arial" w:cs="Arial"/>
          <w:lang w:eastAsia="es-CO"/>
        </w:rPr>
        <w:t>4</w:t>
      </w:r>
      <w:r w:rsidRPr="00417D7C">
        <w:rPr>
          <w:rFonts w:ascii="Arial" w:hAnsi="Arial" w:cs="Arial"/>
          <w:lang w:eastAsia="es-CO"/>
        </w:rPr>
        <w:t xml:space="preserve"> se dará continuidad a las acciones de fortalecimiento basadas en esta medición</w:t>
      </w:r>
      <w:r w:rsidR="00221B96">
        <w:rPr>
          <w:rFonts w:ascii="Arial" w:hAnsi="Arial" w:cs="Arial"/>
          <w:lang w:eastAsia="es-CO"/>
        </w:rPr>
        <w:t>.</w:t>
      </w:r>
      <w:r w:rsidRPr="00417D7C">
        <w:rPr>
          <w:rFonts w:ascii="Arial" w:hAnsi="Arial" w:cs="Arial"/>
          <w:lang w:eastAsia="es-CO"/>
        </w:rPr>
        <w:t xml:space="preserve"> </w:t>
      </w:r>
    </w:p>
    <w:p w14:paraId="65CE5043" w14:textId="77777777" w:rsidR="00923F3A" w:rsidRDefault="00923F3A" w:rsidP="00923F3A">
      <w:pPr>
        <w:spacing w:after="0" w:line="240" w:lineRule="auto"/>
        <w:jc w:val="both"/>
        <w:rPr>
          <w:rFonts w:ascii="Arial" w:hAnsi="Arial" w:cs="Arial"/>
          <w:b/>
          <w:iCs/>
          <w:lang w:eastAsia="es-CO"/>
        </w:rPr>
      </w:pPr>
    </w:p>
    <w:p w14:paraId="36E9F9F3" w14:textId="77777777" w:rsidR="00923F3A" w:rsidRPr="00F41A9E" w:rsidRDefault="00923F3A" w:rsidP="008B76F0">
      <w:pPr>
        <w:pStyle w:val="Prrafodelista"/>
        <w:numPr>
          <w:ilvl w:val="1"/>
          <w:numId w:val="1"/>
        </w:numPr>
        <w:spacing w:after="0" w:line="240" w:lineRule="auto"/>
        <w:ind w:left="426" w:hanging="426"/>
        <w:jc w:val="both"/>
        <w:outlineLvl w:val="1"/>
        <w:rPr>
          <w:rFonts w:ascii="Arial" w:hAnsi="Arial" w:cs="Arial"/>
          <w:iCs/>
          <w:sz w:val="24"/>
          <w:szCs w:val="24"/>
          <w:lang w:eastAsia="es-CO"/>
        </w:rPr>
      </w:pPr>
      <w:bookmarkStart w:id="28" w:name="_Toc123476603"/>
      <w:bookmarkStart w:id="29" w:name="_Toc157611280"/>
      <w:r w:rsidRPr="00F41A9E">
        <w:rPr>
          <w:rFonts w:ascii="Arial" w:hAnsi="Arial" w:cs="Arial"/>
          <w:b/>
          <w:iCs/>
          <w:sz w:val="24"/>
          <w:szCs w:val="24"/>
          <w:lang w:eastAsia="es-CO"/>
        </w:rPr>
        <w:t>MEDICIÓN DE RIESGO PSICOSOCIAL:</w:t>
      </w:r>
      <w:bookmarkEnd w:id="28"/>
      <w:bookmarkEnd w:id="29"/>
    </w:p>
    <w:p w14:paraId="4926B06D" w14:textId="77777777" w:rsidR="00923F3A" w:rsidRPr="00A203FA" w:rsidRDefault="00923F3A" w:rsidP="00923F3A">
      <w:pPr>
        <w:pStyle w:val="Prrafodelista"/>
        <w:spacing w:after="0" w:line="240" w:lineRule="auto"/>
        <w:contextualSpacing w:val="0"/>
        <w:jc w:val="both"/>
        <w:rPr>
          <w:rFonts w:ascii="Arial" w:hAnsi="Arial" w:cs="Arial"/>
          <w:iCs/>
          <w:lang w:eastAsia="es-CO"/>
        </w:rPr>
      </w:pPr>
    </w:p>
    <w:p w14:paraId="6C4B1492" w14:textId="5EB0D589" w:rsidR="00923F3A" w:rsidRDefault="00D10E09" w:rsidP="00115351">
      <w:pPr>
        <w:spacing w:line="360" w:lineRule="auto"/>
        <w:jc w:val="both"/>
        <w:rPr>
          <w:rFonts w:ascii="Arial" w:hAnsi="Arial" w:cs="Arial"/>
          <w:lang w:eastAsia="es-CO"/>
        </w:rPr>
      </w:pPr>
      <w:r>
        <w:rPr>
          <w:rFonts w:ascii="Arial" w:hAnsi="Arial" w:cs="Arial"/>
          <w:lang w:eastAsia="es-CO"/>
        </w:rPr>
        <w:t>De acuerdo con l</w:t>
      </w:r>
      <w:r w:rsidR="00923F3A" w:rsidRPr="00417D7C">
        <w:rPr>
          <w:rFonts w:ascii="Arial" w:hAnsi="Arial" w:cs="Arial"/>
          <w:lang w:eastAsia="es-CO"/>
        </w:rPr>
        <w:t xml:space="preserve">os resultados de medición </w:t>
      </w:r>
      <w:r>
        <w:rPr>
          <w:rFonts w:ascii="Arial" w:hAnsi="Arial" w:cs="Arial"/>
          <w:lang w:eastAsia="es-CO"/>
        </w:rPr>
        <w:t>de</w:t>
      </w:r>
      <w:r w:rsidR="00923F3A">
        <w:rPr>
          <w:rFonts w:ascii="Arial" w:hAnsi="Arial" w:cs="Arial"/>
          <w:lang w:eastAsia="es-CO"/>
        </w:rPr>
        <w:t xml:space="preserve"> </w:t>
      </w:r>
      <w:r w:rsidR="00923F3A" w:rsidRPr="00417D7C">
        <w:rPr>
          <w:rFonts w:ascii="Arial" w:hAnsi="Arial" w:cs="Arial"/>
          <w:lang w:eastAsia="es-CO"/>
        </w:rPr>
        <w:t>año 20</w:t>
      </w:r>
      <w:r>
        <w:rPr>
          <w:rFonts w:ascii="Arial" w:hAnsi="Arial" w:cs="Arial"/>
          <w:lang w:eastAsia="es-CO"/>
        </w:rPr>
        <w:t>24</w:t>
      </w:r>
      <w:r w:rsidR="00923F3A" w:rsidRPr="00417D7C">
        <w:rPr>
          <w:rFonts w:ascii="Arial" w:hAnsi="Arial" w:cs="Arial"/>
          <w:lang w:eastAsia="es-CO"/>
        </w:rPr>
        <w:t xml:space="preserve">, </w:t>
      </w:r>
      <w:r>
        <w:rPr>
          <w:rFonts w:ascii="Arial" w:hAnsi="Arial" w:cs="Arial"/>
          <w:lang w:eastAsia="es-CO"/>
        </w:rPr>
        <w:t>en las recomendaciones, se encuentran l</w:t>
      </w:r>
      <w:r w:rsidR="00923F3A" w:rsidRPr="00417D7C">
        <w:rPr>
          <w:rFonts w:ascii="Arial" w:hAnsi="Arial" w:cs="Arial"/>
          <w:lang w:eastAsia="es-CO"/>
        </w:rPr>
        <w:t xml:space="preserve">os </w:t>
      </w:r>
      <w:r>
        <w:rPr>
          <w:rFonts w:ascii="Arial" w:hAnsi="Arial" w:cs="Arial"/>
          <w:lang w:eastAsia="es-CO"/>
        </w:rPr>
        <w:t>aspectos</w:t>
      </w:r>
      <w:r w:rsidR="00923F3A" w:rsidRPr="00417D7C">
        <w:rPr>
          <w:rFonts w:ascii="Arial" w:hAnsi="Arial" w:cs="Arial"/>
          <w:lang w:eastAsia="es-CO"/>
        </w:rPr>
        <w:t xml:space="preserve"> </w:t>
      </w:r>
      <w:r>
        <w:rPr>
          <w:rFonts w:ascii="Arial" w:hAnsi="Arial" w:cs="Arial"/>
          <w:lang w:eastAsia="es-CO"/>
        </w:rPr>
        <w:t>que se deben fortalecer, r</w:t>
      </w:r>
      <w:r w:rsidR="00923F3A" w:rsidRPr="0BF87A76">
        <w:rPr>
          <w:rFonts w:ascii="Arial" w:hAnsi="Arial" w:cs="Arial"/>
          <w:lang w:eastAsia="es-CO"/>
        </w:rPr>
        <w:t>elacionados con dimensiones que indicaron lo</w:t>
      </w:r>
      <w:r w:rsidR="00923F3A">
        <w:rPr>
          <w:rFonts w:ascii="Arial" w:hAnsi="Arial" w:cs="Arial"/>
          <w:lang w:eastAsia="es-CO"/>
        </w:rPr>
        <w:t xml:space="preserve">s siguientes </w:t>
      </w:r>
      <w:r>
        <w:rPr>
          <w:rFonts w:ascii="Arial" w:hAnsi="Arial" w:cs="Arial"/>
          <w:lang w:eastAsia="es-CO"/>
        </w:rPr>
        <w:t>temas</w:t>
      </w:r>
      <w:r w:rsidR="00923F3A">
        <w:rPr>
          <w:rFonts w:ascii="Arial" w:hAnsi="Arial" w:cs="Arial"/>
          <w:lang w:eastAsia="es-CO"/>
        </w:rPr>
        <w:t xml:space="preserve"> de atención: L</w:t>
      </w:r>
      <w:r w:rsidR="00923F3A" w:rsidRPr="0BF87A76">
        <w:rPr>
          <w:rFonts w:ascii="Arial" w:hAnsi="Arial" w:cs="Arial"/>
          <w:lang w:eastAsia="es-CO"/>
        </w:rPr>
        <w:t xml:space="preserve">iderazgo, capacitación, cargas de trabajo, gestión del desempeño, </w:t>
      </w:r>
      <w:r w:rsidR="00923F3A">
        <w:rPr>
          <w:rFonts w:ascii="Arial" w:hAnsi="Arial" w:cs="Arial"/>
          <w:lang w:eastAsia="es-CO"/>
        </w:rPr>
        <w:t xml:space="preserve">claridad del rol. </w:t>
      </w:r>
    </w:p>
    <w:p w14:paraId="7B53CF11" w14:textId="77777777" w:rsidR="00D10E09" w:rsidRPr="00D10E09" w:rsidRDefault="00D10E09" w:rsidP="00D10E09">
      <w:pPr>
        <w:jc w:val="both"/>
        <w:rPr>
          <w:rFonts w:ascii="Arial" w:hAnsi="Arial" w:cs="Arial"/>
          <w:lang w:eastAsia="es-CO"/>
        </w:rPr>
      </w:pPr>
    </w:p>
    <w:p w14:paraId="61159767" w14:textId="610F5447" w:rsidR="00D10E09" w:rsidRPr="0085342A" w:rsidRDefault="00D10E09"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D</w:t>
      </w:r>
      <w:r w:rsidRPr="00D10E09">
        <w:rPr>
          <w:rFonts w:ascii="Arial" w:hAnsi="Arial" w:cs="Arial"/>
          <w:b/>
          <w:bCs/>
          <w:sz w:val="24"/>
          <w:szCs w:val="24"/>
          <w:lang w:eastAsia="es-CO"/>
        </w:rPr>
        <w:t xml:space="preserve">emandas emocionales </w:t>
      </w:r>
    </w:p>
    <w:p w14:paraId="242104C8" w14:textId="77777777" w:rsidR="0085342A" w:rsidRPr="00D10E09" w:rsidRDefault="0085342A" w:rsidP="0085342A">
      <w:pPr>
        <w:pStyle w:val="Prrafodelista"/>
        <w:jc w:val="both"/>
        <w:rPr>
          <w:rFonts w:ascii="Arial" w:hAnsi="Arial" w:cs="Arial"/>
          <w:sz w:val="24"/>
          <w:szCs w:val="24"/>
          <w:lang w:eastAsia="es-CO"/>
        </w:rPr>
      </w:pPr>
    </w:p>
    <w:p w14:paraId="7AC16839" w14:textId="155B795A"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La entidad debe ofrecer oportunidades de capacitación y acompañamiento grupal que favorezcan el</w:t>
      </w:r>
      <w:r>
        <w:rPr>
          <w:rFonts w:ascii="Arial" w:hAnsi="Arial" w:cs="Arial"/>
          <w:sz w:val="24"/>
          <w:szCs w:val="24"/>
          <w:lang w:eastAsia="es-CO"/>
        </w:rPr>
        <w:t xml:space="preserve"> </w:t>
      </w:r>
      <w:r w:rsidRPr="00D10E09">
        <w:rPr>
          <w:rFonts w:ascii="Arial" w:hAnsi="Arial" w:cs="Arial"/>
          <w:sz w:val="24"/>
          <w:szCs w:val="24"/>
          <w:lang w:eastAsia="es-CO"/>
        </w:rPr>
        <w:t xml:space="preserve">desarrollo de habilidades socioemocionales en el ámbito laboral. </w:t>
      </w:r>
    </w:p>
    <w:p w14:paraId="714B30C8" w14:textId="77777777" w:rsidR="00D10E09" w:rsidRPr="00D10E09" w:rsidRDefault="00D10E09" w:rsidP="00D10E09">
      <w:pPr>
        <w:pStyle w:val="Prrafodelista"/>
        <w:jc w:val="both"/>
        <w:rPr>
          <w:rFonts w:ascii="Arial" w:hAnsi="Arial" w:cs="Arial"/>
          <w:sz w:val="24"/>
          <w:szCs w:val="24"/>
          <w:lang w:eastAsia="es-CO"/>
        </w:rPr>
      </w:pPr>
    </w:p>
    <w:p w14:paraId="6704F31E" w14:textId="4F344B24" w:rsidR="00D10E09" w:rsidRPr="00D10E09" w:rsidRDefault="0085342A"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D</w:t>
      </w:r>
      <w:r w:rsidRPr="00D10E09">
        <w:rPr>
          <w:rFonts w:ascii="Arial" w:hAnsi="Arial" w:cs="Arial"/>
          <w:b/>
          <w:bCs/>
          <w:sz w:val="24"/>
          <w:szCs w:val="24"/>
          <w:lang w:eastAsia="es-CO"/>
        </w:rPr>
        <w:t xml:space="preserve">emandas cuantitativas </w:t>
      </w:r>
    </w:p>
    <w:p w14:paraId="5E64DE13" w14:textId="3641725D"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Se sugiere para el bienestar de los Funcionarios y el rendimiento de la organización es el compromiso de las</w:t>
      </w:r>
      <w:r w:rsidR="000537C8">
        <w:rPr>
          <w:rFonts w:ascii="Arial" w:hAnsi="Arial" w:cs="Arial"/>
          <w:sz w:val="24"/>
          <w:szCs w:val="24"/>
          <w:lang w:eastAsia="es-CO"/>
        </w:rPr>
        <w:t xml:space="preserve"> </w:t>
      </w:r>
      <w:r w:rsidRPr="00D10E09">
        <w:rPr>
          <w:rFonts w:ascii="Arial" w:hAnsi="Arial" w:cs="Arial"/>
          <w:sz w:val="24"/>
          <w:szCs w:val="24"/>
          <w:lang w:eastAsia="es-CO"/>
        </w:rPr>
        <w:t xml:space="preserve">directivas con la prevención de la sobrecarga laboral. </w:t>
      </w:r>
    </w:p>
    <w:p w14:paraId="5EA87463" w14:textId="1E2BD31C" w:rsidR="00D10E09" w:rsidRDefault="00D10E09" w:rsidP="00D10E09">
      <w:pPr>
        <w:jc w:val="both"/>
        <w:rPr>
          <w:rFonts w:ascii="Arial" w:hAnsi="Arial" w:cs="Arial"/>
          <w:sz w:val="24"/>
          <w:szCs w:val="24"/>
          <w:lang w:eastAsia="es-CO"/>
        </w:rPr>
      </w:pPr>
    </w:p>
    <w:p w14:paraId="124E926C" w14:textId="6AD4C1FB" w:rsidR="00115351" w:rsidRDefault="00115351" w:rsidP="00D10E09">
      <w:pPr>
        <w:jc w:val="both"/>
        <w:rPr>
          <w:rFonts w:ascii="Arial" w:hAnsi="Arial" w:cs="Arial"/>
          <w:sz w:val="24"/>
          <w:szCs w:val="24"/>
          <w:lang w:eastAsia="es-CO"/>
        </w:rPr>
      </w:pPr>
    </w:p>
    <w:p w14:paraId="7F22B1C4" w14:textId="77777777" w:rsidR="00115351" w:rsidRPr="00D10E09" w:rsidRDefault="00115351" w:rsidP="00D10E09">
      <w:pPr>
        <w:jc w:val="both"/>
        <w:rPr>
          <w:rFonts w:ascii="Arial" w:hAnsi="Arial" w:cs="Arial"/>
          <w:sz w:val="24"/>
          <w:szCs w:val="24"/>
          <w:lang w:eastAsia="es-CO"/>
        </w:rPr>
      </w:pPr>
    </w:p>
    <w:p w14:paraId="7F85F2F8" w14:textId="3921313F" w:rsidR="00D10E09" w:rsidRPr="00115351" w:rsidRDefault="0085342A"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lastRenderedPageBreak/>
        <w:t>C</w:t>
      </w:r>
      <w:r w:rsidRPr="00D10E09">
        <w:rPr>
          <w:rFonts w:ascii="Arial" w:hAnsi="Arial" w:cs="Arial"/>
          <w:b/>
          <w:bCs/>
          <w:sz w:val="24"/>
          <w:szCs w:val="24"/>
          <w:lang w:eastAsia="es-CO"/>
        </w:rPr>
        <w:t xml:space="preserve">laridad y consistencia de rol </w:t>
      </w:r>
    </w:p>
    <w:p w14:paraId="496B1806" w14:textId="77777777" w:rsidR="00115351" w:rsidRPr="00115351" w:rsidRDefault="00115351" w:rsidP="00115351">
      <w:pPr>
        <w:jc w:val="both"/>
        <w:rPr>
          <w:rFonts w:ascii="Arial" w:hAnsi="Arial" w:cs="Arial"/>
          <w:sz w:val="24"/>
          <w:szCs w:val="24"/>
          <w:lang w:eastAsia="es-CO"/>
        </w:rPr>
      </w:pPr>
    </w:p>
    <w:p w14:paraId="02650249" w14:textId="1A698F0F"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Se recomienda que se un proceso de reinducción al puesto de trabajo consiste en brindar a los empleados</w:t>
      </w:r>
      <w:r w:rsidR="002A2E8C">
        <w:rPr>
          <w:rFonts w:ascii="Arial" w:hAnsi="Arial" w:cs="Arial"/>
          <w:sz w:val="24"/>
          <w:szCs w:val="24"/>
          <w:lang w:eastAsia="es-CO"/>
        </w:rPr>
        <w:t xml:space="preserve"> </w:t>
      </w:r>
      <w:r w:rsidRPr="00D10E09">
        <w:rPr>
          <w:rFonts w:ascii="Arial" w:hAnsi="Arial" w:cs="Arial"/>
          <w:sz w:val="24"/>
          <w:szCs w:val="24"/>
          <w:lang w:eastAsia="es-CO"/>
        </w:rPr>
        <w:t>una actualización sobre los aspectos relevantes de la organización, el Sistema de Gestión de Seguridad y</w:t>
      </w:r>
      <w:r w:rsidR="0085342A">
        <w:rPr>
          <w:rFonts w:ascii="Arial" w:hAnsi="Arial" w:cs="Arial"/>
          <w:sz w:val="24"/>
          <w:szCs w:val="24"/>
          <w:lang w:eastAsia="es-CO"/>
        </w:rPr>
        <w:t xml:space="preserve"> </w:t>
      </w:r>
      <w:r w:rsidRPr="00D10E09">
        <w:rPr>
          <w:rFonts w:ascii="Arial" w:hAnsi="Arial" w:cs="Arial"/>
          <w:sz w:val="24"/>
          <w:szCs w:val="24"/>
          <w:lang w:eastAsia="es-CO"/>
        </w:rPr>
        <w:t xml:space="preserve">Salud en el Trabajo (SST) y las responsabilidades y competencias asociadas a su cargo. </w:t>
      </w:r>
    </w:p>
    <w:p w14:paraId="781562B6" w14:textId="77777777" w:rsidR="00D10E09" w:rsidRPr="00D10E09" w:rsidRDefault="00D10E09" w:rsidP="00D10E09">
      <w:pPr>
        <w:jc w:val="both"/>
        <w:rPr>
          <w:rFonts w:ascii="Arial" w:hAnsi="Arial" w:cs="Arial"/>
          <w:sz w:val="24"/>
          <w:szCs w:val="24"/>
          <w:lang w:eastAsia="es-CO"/>
        </w:rPr>
      </w:pPr>
    </w:p>
    <w:p w14:paraId="6778E929" w14:textId="238D42CD" w:rsidR="00D10E09" w:rsidRPr="00D10E09" w:rsidRDefault="0085342A"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O</w:t>
      </w:r>
      <w:r w:rsidRPr="00D10E09">
        <w:rPr>
          <w:rFonts w:ascii="Arial" w:hAnsi="Arial" w:cs="Arial"/>
          <w:b/>
          <w:bCs/>
          <w:sz w:val="24"/>
          <w:szCs w:val="24"/>
          <w:lang w:eastAsia="es-CO"/>
        </w:rPr>
        <w:t xml:space="preserve">portunidades para el uso y desarrollo de habilidades y conocimientos </w:t>
      </w:r>
    </w:p>
    <w:p w14:paraId="2495C335" w14:textId="77777777" w:rsidR="00D10E09" w:rsidRPr="00D10E09" w:rsidRDefault="00D10E09" w:rsidP="00D10E09">
      <w:pPr>
        <w:jc w:val="both"/>
        <w:rPr>
          <w:rFonts w:ascii="Arial" w:hAnsi="Arial" w:cs="Arial"/>
          <w:sz w:val="24"/>
          <w:szCs w:val="24"/>
          <w:lang w:eastAsia="es-CO"/>
        </w:rPr>
      </w:pPr>
    </w:p>
    <w:p w14:paraId="206E7EA7" w14:textId="2AF20479"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Se propone para mejorar el bienestar y la salud ocupacional de los Funcionarios, la entidad debe</w:t>
      </w:r>
      <w:r w:rsidR="000537C8">
        <w:rPr>
          <w:rFonts w:ascii="Arial" w:hAnsi="Arial" w:cs="Arial"/>
          <w:sz w:val="24"/>
          <w:szCs w:val="24"/>
          <w:lang w:eastAsia="es-CO"/>
        </w:rPr>
        <w:t xml:space="preserve"> </w:t>
      </w:r>
      <w:r w:rsidRPr="00D10E09">
        <w:rPr>
          <w:rFonts w:ascii="Arial" w:hAnsi="Arial" w:cs="Arial"/>
          <w:sz w:val="24"/>
          <w:szCs w:val="24"/>
          <w:lang w:eastAsia="es-CO"/>
        </w:rPr>
        <w:t>implementar medidas que faciliten la identificación de las necesidades de rotación, adecuación y</w:t>
      </w:r>
      <w:r w:rsidR="000537C8">
        <w:rPr>
          <w:rFonts w:ascii="Arial" w:hAnsi="Arial" w:cs="Arial"/>
          <w:sz w:val="24"/>
          <w:szCs w:val="24"/>
          <w:lang w:eastAsia="es-CO"/>
        </w:rPr>
        <w:t xml:space="preserve"> </w:t>
      </w:r>
      <w:r w:rsidRPr="00D10E09">
        <w:rPr>
          <w:rFonts w:ascii="Arial" w:hAnsi="Arial" w:cs="Arial"/>
          <w:sz w:val="24"/>
          <w:szCs w:val="24"/>
          <w:lang w:eastAsia="es-CO"/>
        </w:rPr>
        <w:t xml:space="preserve">seguimiento de los puestos de trabajo. </w:t>
      </w:r>
    </w:p>
    <w:p w14:paraId="49FDA190" w14:textId="77777777" w:rsidR="00D10E09" w:rsidRPr="00D10E09" w:rsidRDefault="00D10E09" w:rsidP="00D10E09">
      <w:pPr>
        <w:jc w:val="both"/>
        <w:rPr>
          <w:rFonts w:ascii="Arial" w:hAnsi="Arial" w:cs="Arial"/>
          <w:sz w:val="24"/>
          <w:szCs w:val="24"/>
          <w:lang w:eastAsia="es-CO"/>
        </w:rPr>
      </w:pPr>
    </w:p>
    <w:p w14:paraId="222BE370" w14:textId="1E78AB92" w:rsidR="00D10E09" w:rsidRPr="00D10E09" w:rsidRDefault="0085342A"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R</w:t>
      </w:r>
      <w:r w:rsidRPr="00D10E09">
        <w:rPr>
          <w:rFonts w:ascii="Arial" w:hAnsi="Arial" w:cs="Arial"/>
          <w:b/>
          <w:bCs/>
          <w:sz w:val="24"/>
          <w:szCs w:val="24"/>
          <w:lang w:eastAsia="es-CO"/>
        </w:rPr>
        <w:t xml:space="preserve">etroalimentación del desempeño </w:t>
      </w:r>
    </w:p>
    <w:p w14:paraId="08C0F62A" w14:textId="77777777" w:rsidR="00D10E09" w:rsidRPr="00D10E09" w:rsidRDefault="00D10E09" w:rsidP="00D10E09">
      <w:pPr>
        <w:jc w:val="both"/>
        <w:rPr>
          <w:rFonts w:ascii="Arial" w:hAnsi="Arial" w:cs="Arial"/>
          <w:sz w:val="24"/>
          <w:szCs w:val="24"/>
          <w:lang w:eastAsia="es-CO"/>
        </w:rPr>
      </w:pPr>
    </w:p>
    <w:p w14:paraId="6DB05EC1" w14:textId="344A5516"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Para garantizar el desarrollo profesional y personal de los empleados, es importante realizar los procesos de</w:t>
      </w:r>
      <w:r w:rsidR="0085342A">
        <w:rPr>
          <w:rFonts w:ascii="Arial" w:hAnsi="Arial" w:cs="Arial"/>
          <w:sz w:val="24"/>
          <w:szCs w:val="24"/>
          <w:lang w:eastAsia="es-CO"/>
        </w:rPr>
        <w:t xml:space="preserve"> </w:t>
      </w:r>
      <w:r w:rsidRPr="00D10E09">
        <w:rPr>
          <w:rFonts w:ascii="Arial" w:hAnsi="Arial" w:cs="Arial"/>
          <w:sz w:val="24"/>
          <w:szCs w:val="24"/>
          <w:lang w:eastAsia="es-CO"/>
        </w:rPr>
        <w:t xml:space="preserve">retroalimentación de manera adecuada y respetuosa </w:t>
      </w:r>
    </w:p>
    <w:p w14:paraId="2230067B" w14:textId="77777777" w:rsidR="00D10E09" w:rsidRPr="00D10E09" w:rsidRDefault="00D10E09" w:rsidP="00D10E09">
      <w:pPr>
        <w:jc w:val="both"/>
        <w:rPr>
          <w:rFonts w:ascii="Arial" w:hAnsi="Arial" w:cs="Arial"/>
          <w:sz w:val="24"/>
          <w:szCs w:val="24"/>
          <w:lang w:eastAsia="es-CO"/>
        </w:rPr>
      </w:pPr>
    </w:p>
    <w:p w14:paraId="2775539C" w14:textId="1FC9A0B2" w:rsidR="00D10E09" w:rsidRPr="00D10E09" w:rsidRDefault="00B15ACE"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R</w:t>
      </w:r>
      <w:r w:rsidRPr="00D10E09">
        <w:rPr>
          <w:rFonts w:ascii="Arial" w:hAnsi="Arial" w:cs="Arial"/>
          <w:b/>
          <w:bCs/>
          <w:sz w:val="24"/>
          <w:szCs w:val="24"/>
          <w:lang w:eastAsia="es-CO"/>
        </w:rPr>
        <w:t>ecompensas derivadas de la perten</w:t>
      </w:r>
      <w:r>
        <w:rPr>
          <w:rFonts w:ascii="Arial" w:hAnsi="Arial" w:cs="Arial"/>
          <w:b/>
          <w:bCs/>
          <w:sz w:val="24"/>
          <w:szCs w:val="24"/>
          <w:lang w:eastAsia="es-CO"/>
        </w:rPr>
        <w:t>en</w:t>
      </w:r>
      <w:r w:rsidRPr="00D10E09">
        <w:rPr>
          <w:rFonts w:ascii="Arial" w:hAnsi="Arial" w:cs="Arial"/>
          <w:b/>
          <w:bCs/>
          <w:sz w:val="24"/>
          <w:szCs w:val="24"/>
          <w:lang w:eastAsia="es-CO"/>
        </w:rPr>
        <w:t xml:space="preserve">cia a la organización y del trabajo que se realiza </w:t>
      </w:r>
    </w:p>
    <w:p w14:paraId="5B15409E" w14:textId="77777777" w:rsidR="00D10E09" w:rsidRPr="00D10E09" w:rsidRDefault="00D10E09" w:rsidP="00D10E09">
      <w:pPr>
        <w:jc w:val="both"/>
        <w:rPr>
          <w:rFonts w:ascii="Arial" w:hAnsi="Arial" w:cs="Arial"/>
          <w:sz w:val="24"/>
          <w:szCs w:val="24"/>
          <w:lang w:eastAsia="es-CO"/>
        </w:rPr>
      </w:pPr>
    </w:p>
    <w:p w14:paraId="595CC909" w14:textId="6EB638B2"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Para optimizar el desempeño laboral de los colaboradores de la entidad, se propone implementar un sistema</w:t>
      </w:r>
      <w:r w:rsidR="00B15ACE">
        <w:rPr>
          <w:rFonts w:ascii="Arial" w:hAnsi="Arial" w:cs="Arial"/>
          <w:sz w:val="24"/>
          <w:szCs w:val="24"/>
          <w:lang w:eastAsia="es-CO"/>
        </w:rPr>
        <w:t xml:space="preserve"> </w:t>
      </w:r>
      <w:r w:rsidRPr="00D10E09">
        <w:rPr>
          <w:rFonts w:ascii="Arial" w:hAnsi="Arial" w:cs="Arial"/>
          <w:sz w:val="24"/>
          <w:szCs w:val="24"/>
          <w:lang w:eastAsia="es-CO"/>
        </w:rPr>
        <w:t xml:space="preserve">de evaluación y gestión de competencias </w:t>
      </w:r>
      <w:r w:rsidRPr="00D10E09">
        <w:rPr>
          <w:rFonts w:ascii="Arial" w:hAnsi="Arial" w:cs="Arial"/>
          <w:sz w:val="24"/>
          <w:szCs w:val="24"/>
          <w:lang w:eastAsia="es-CO"/>
        </w:rPr>
        <w:lastRenderedPageBreak/>
        <w:t>que permita identificar y clasificar las habilidades y destrezas</w:t>
      </w:r>
      <w:r w:rsidR="00B15ACE">
        <w:rPr>
          <w:rFonts w:ascii="Arial" w:hAnsi="Arial" w:cs="Arial"/>
          <w:sz w:val="24"/>
          <w:szCs w:val="24"/>
          <w:lang w:eastAsia="es-CO"/>
        </w:rPr>
        <w:t xml:space="preserve"> </w:t>
      </w:r>
      <w:r w:rsidRPr="00D10E09">
        <w:rPr>
          <w:rFonts w:ascii="Arial" w:hAnsi="Arial" w:cs="Arial"/>
          <w:sz w:val="24"/>
          <w:szCs w:val="24"/>
          <w:lang w:eastAsia="es-CO"/>
        </w:rPr>
        <w:t xml:space="preserve">individuales de cada uno. </w:t>
      </w:r>
    </w:p>
    <w:p w14:paraId="57993DBA" w14:textId="77777777" w:rsidR="00D10E09" w:rsidRPr="00D10E09" w:rsidRDefault="00D10E09" w:rsidP="00D10E09">
      <w:pPr>
        <w:jc w:val="both"/>
        <w:rPr>
          <w:rFonts w:ascii="Arial" w:hAnsi="Arial" w:cs="Arial"/>
          <w:sz w:val="24"/>
          <w:szCs w:val="24"/>
          <w:lang w:eastAsia="es-CO"/>
        </w:rPr>
      </w:pPr>
    </w:p>
    <w:p w14:paraId="2CE1F225" w14:textId="014650AE" w:rsidR="00D10E09" w:rsidRPr="00D10E09" w:rsidRDefault="00B15ACE"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D</w:t>
      </w:r>
      <w:r w:rsidRPr="00D10E09">
        <w:rPr>
          <w:rFonts w:ascii="Arial" w:hAnsi="Arial" w:cs="Arial"/>
          <w:b/>
          <w:bCs/>
          <w:sz w:val="24"/>
          <w:szCs w:val="24"/>
          <w:lang w:eastAsia="es-CO"/>
        </w:rPr>
        <w:t xml:space="preserve">emandas de carga mental </w:t>
      </w:r>
    </w:p>
    <w:p w14:paraId="73134CA8" w14:textId="77777777" w:rsidR="00D10E09" w:rsidRPr="00D10E09" w:rsidRDefault="00D10E09" w:rsidP="00D10E09">
      <w:pPr>
        <w:jc w:val="both"/>
        <w:rPr>
          <w:rFonts w:ascii="Arial" w:hAnsi="Arial" w:cs="Arial"/>
          <w:sz w:val="24"/>
          <w:szCs w:val="24"/>
          <w:lang w:eastAsia="es-CO"/>
        </w:rPr>
      </w:pPr>
    </w:p>
    <w:p w14:paraId="4670B35B" w14:textId="77777777"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 xml:space="preserve">Realizar acciones de inspección, ejecución y seguimiento que aborden la carga de trabajo, la rotación depuestos de trabajo y otros factores psicosociales relevantes para la entidad. </w:t>
      </w:r>
    </w:p>
    <w:p w14:paraId="6C9D7A4E" w14:textId="77777777" w:rsidR="00D10E09" w:rsidRPr="00D10E09" w:rsidRDefault="00D10E09" w:rsidP="00D10E09">
      <w:pPr>
        <w:jc w:val="both"/>
        <w:rPr>
          <w:rFonts w:ascii="Arial" w:hAnsi="Arial" w:cs="Arial"/>
          <w:sz w:val="24"/>
          <w:szCs w:val="24"/>
          <w:lang w:eastAsia="es-CO"/>
        </w:rPr>
      </w:pPr>
    </w:p>
    <w:p w14:paraId="7069F0C7" w14:textId="40868003" w:rsidR="00D10E09" w:rsidRPr="00D10E09" w:rsidRDefault="00DE7BA6" w:rsidP="008B76F0">
      <w:pPr>
        <w:pStyle w:val="Prrafodelista"/>
        <w:numPr>
          <w:ilvl w:val="0"/>
          <w:numId w:val="10"/>
        </w:numPr>
        <w:jc w:val="both"/>
        <w:rPr>
          <w:rFonts w:ascii="Arial" w:hAnsi="Arial" w:cs="Arial"/>
          <w:sz w:val="24"/>
          <w:szCs w:val="24"/>
          <w:lang w:eastAsia="es-CO"/>
        </w:rPr>
      </w:pPr>
      <w:r>
        <w:rPr>
          <w:rFonts w:ascii="Arial" w:hAnsi="Arial" w:cs="Arial"/>
          <w:b/>
          <w:bCs/>
          <w:sz w:val="24"/>
          <w:szCs w:val="24"/>
          <w:lang w:eastAsia="es-CO"/>
        </w:rPr>
        <w:t>I</w:t>
      </w:r>
      <w:r w:rsidRPr="00D10E09">
        <w:rPr>
          <w:rFonts w:ascii="Arial" w:hAnsi="Arial" w:cs="Arial"/>
          <w:b/>
          <w:bCs/>
          <w:sz w:val="24"/>
          <w:szCs w:val="24"/>
          <w:lang w:eastAsia="es-CO"/>
        </w:rPr>
        <w:t xml:space="preserve">nfluencia del trabajo sobre el entorno extra laboral </w:t>
      </w:r>
    </w:p>
    <w:p w14:paraId="2B46F89B" w14:textId="77777777" w:rsidR="00D10E09" w:rsidRPr="00D10E09" w:rsidRDefault="00D10E09" w:rsidP="00D10E09">
      <w:pPr>
        <w:jc w:val="both"/>
        <w:rPr>
          <w:rFonts w:ascii="Arial" w:hAnsi="Arial" w:cs="Arial"/>
          <w:sz w:val="24"/>
          <w:szCs w:val="24"/>
          <w:lang w:eastAsia="es-CO"/>
        </w:rPr>
      </w:pPr>
    </w:p>
    <w:p w14:paraId="5CBC24F4" w14:textId="688F7EED"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Se recomienda promover la conciliación de la vida laboral, familiar y personal es un objetivo que requiere de</w:t>
      </w:r>
      <w:r w:rsidR="00724428">
        <w:rPr>
          <w:rFonts w:ascii="Arial" w:hAnsi="Arial" w:cs="Arial"/>
          <w:sz w:val="24"/>
          <w:szCs w:val="24"/>
          <w:lang w:eastAsia="es-CO"/>
        </w:rPr>
        <w:t xml:space="preserve"> </w:t>
      </w:r>
      <w:r w:rsidRPr="00D10E09">
        <w:rPr>
          <w:rFonts w:ascii="Arial" w:hAnsi="Arial" w:cs="Arial"/>
          <w:sz w:val="24"/>
          <w:szCs w:val="24"/>
          <w:lang w:eastAsia="es-CO"/>
        </w:rPr>
        <w:t>medidas que permitan a los empleados adaptar su horario y su ritmo de trabajo a sus necesidades</w:t>
      </w:r>
      <w:r w:rsidR="00724428">
        <w:rPr>
          <w:rFonts w:ascii="Arial" w:hAnsi="Arial" w:cs="Arial"/>
          <w:sz w:val="24"/>
          <w:szCs w:val="24"/>
          <w:lang w:eastAsia="es-CO"/>
        </w:rPr>
        <w:t xml:space="preserve"> </w:t>
      </w:r>
      <w:r w:rsidRPr="00D10E09">
        <w:rPr>
          <w:rFonts w:ascii="Arial" w:hAnsi="Arial" w:cs="Arial"/>
          <w:sz w:val="24"/>
          <w:szCs w:val="24"/>
          <w:lang w:eastAsia="es-CO"/>
        </w:rPr>
        <w:t xml:space="preserve">personales y familiares, sin que ello suponga una merma en su rendimiento ni en su calidad de vida. </w:t>
      </w:r>
    </w:p>
    <w:p w14:paraId="38E28BE4" w14:textId="77777777" w:rsidR="00D10E09" w:rsidRPr="00D10E09" w:rsidRDefault="00D10E09" w:rsidP="00D10E09">
      <w:pPr>
        <w:jc w:val="both"/>
        <w:rPr>
          <w:rFonts w:ascii="Arial" w:hAnsi="Arial" w:cs="Arial"/>
          <w:sz w:val="24"/>
          <w:szCs w:val="24"/>
          <w:lang w:eastAsia="es-CO"/>
        </w:rPr>
      </w:pPr>
    </w:p>
    <w:p w14:paraId="661D8F34" w14:textId="77777777" w:rsidR="00D10E09" w:rsidRPr="00D10E09" w:rsidRDefault="00D10E09" w:rsidP="008B76F0">
      <w:pPr>
        <w:pStyle w:val="Prrafodelista"/>
        <w:numPr>
          <w:ilvl w:val="0"/>
          <w:numId w:val="10"/>
        </w:numPr>
        <w:jc w:val="both"/>
        <w:rPr>
          <w:rFonts w:ascii="Arial" w:hAnsi="Arial" w:cs="Arial"/>
          <w:sz w:val="24"/>
          <w:szCs w:val="24"/>
          <w:lang w:eastAsia="es-CO"/>
        </w:rPr>
      </w:pPr>
      <w:r w:rsidRPr="00D10E09">
        <w:rPr>
          <w:rFonts w:ascii="Arial" w:hAnsi="Arial" w:cs="Arial"/>
          <w:b/>
          <w:bCs/>
          <w:sz w:val="24"/>
          <w:szCs w:val="24"/>
          <w:lang w:eastAsia="es-CO"/>
        </w:rPr>
        <w:t xml:space="preserve">PARTICIPACION Y MANEJO DEL CAMBIO </w:t>
      </w:r>
    </w:p>
    <w:p w14:paraId="170BB4E1" w14:textId="77777777" w:rsidR="00D10E09" w:rsidRPr="00D10E09" w:rsidRDefault="00D10E09" w:rsidP="00D10E09">
      <w:pPr>
        <w:jc w:val="both"/>
        <w:rPr>
          <w:rFonts w:ascii="Arial" w:hAnsi="Arial" w:cs="Arial"/>
          <w:sz w:val="24"/>
          <w:szCs w:val="24"/>
          <w:lang w:eastAsia="es-CO"/>
        </w:rPr>
      </w:pPr>
    </w:p>
    <w:p w14:paraId="3726E04C" w14:textId="7CE86501" w:rsidR="00D10E09" w:rsidRP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Se sugiere realizar una actividad de sensibilización y diálogo que se podría realizar con los empleados de la</w:t>
      </w:r>
      <w:r w:rsidR="000C4392">
        <w:rPr>
          <w:rFonts w:ascii="Arial" w:hAnsi="Arial" w:cs="Arial"/>
          <w:sz w:val="24"/>
          <w:szCs w:val="24"/>
          <w:lang w:eastAsia="es-CO"/>
        </w:rPr>
        <w:t xml:space="preserve"> </w:t>
      </w:r>
      <w:r w:rsidRPr="00D10E09">
        <w:rPr>
          <w:rFonts w:ascii="Arial" w:hAnsi="Arial" w:cs="Arial"/>
          <w:sz w:val="24"/>
          <w:szCs w:val="24"/>
          <w:lang w:eastAsia="es-CO"/>
        </w:rPr>
        <w:t>entidad es un taller participativo donde se presenten los objetivos y beneficios del cambio organizacional, se</w:t>
      </w:r>
      <w:r w:rsidR="000C4392">
        <w:rPr>
          <w:rFonts w:ascii="Arial" w:hAnsi="Arial" w:cs="Arial"/>
          <w:sz w:val="24"/>
          <w:szCs w:val="24"/>
          <w:lang w:eastAsia="es-CO"/>
        </w:rPr>
        <w:t xml:space="preserve"> </w:t>
      </w:r>
      <w:r w:rsidRPr="00D10E09">
        <w:rPr>
          <w:rFonts w:ascii="Arial" w:hAnsi="Arial" w:cs="Arial"/>
          <w:sz w:val="24"/>
          <w:szCs w:val="24"/>
          <w:lang w:eastAsia="es-CO"/>
        </w:rPr>
        <w:t>escuchen las inquietudes y expectativas de los participantes, y se construyan acuerdos y compromisos para</w:t>
      </w:r>
      <w:r w:rsidR="000C4392">
        <w:rPr>
          <w:rFonts w:ascii="Arial" w:hAnsi="Arial" w:cs="Arial"/>
          <w:sz w:val="24"/>
          <w:szCs w:val="24"/>
          <w:lang w:eastAsia="es-CO"/>
        </w:rPr>
        <w:t xml:space="preserve"> </w:t>
      </w:r>
      <w:r w:rsidRPr="00D10E09">
        <w:rPr>
          <w:rFonts w:ascii="Arial" w:hAnsi="Arial" w:cs="Arial"/>
          <w:sz w:val="24"/>
          <w:szCs w:val="24"/>
          <w:lang w:eastAsia="es-CO"/>
        </w:rPr>
        <w:t xml:space="preserve">facilitar el proceso. </w:t>
      </w:r>
    </w:p>
    <w:p w14:paraId="6977A52A" w14:textId="021E6D9D" w:rsidR="00D10E09" w:rsidRDefault="00D10E09" w:rsidP="00D10E09">
      <w:pPr>
        <w:jc w:val="both"/>
        <w:rPr>
          <w:rFonts w:ascii="Arial" w:hAnsi="Arial" w:cs="Arial"/>
          <w:sz w:val="24"/>
          <w:szCs w:val="24"/>
          <w:lang w:eastAsia="es-CO"/>
        </w:rPr>
      </w:pPr>
    </w:p>
    <w:p w14:paraId="645FDDA0" w14:textId="77777777" w:rsidR="00115351" w:rsidRPr="00D10E09" w:rsidRDefault="00115351" w:rsidP="00D10E09">
      <w:pPr>
        <w:jc w:val="both"/>
        <w:rPr>
          <w:rFonts w:ascii="Arial" w:hAnsi="Arial" w:cs="Arial"/>
          <w:sz w:val="24"/>
          <w:szCs w:val="24"/>
          <w:lang w:eastAsia="es-CO"/>
        </w:rPr>
      </w:pPr>
    </w:p>
    <w:p w14:paraId="2E082921" w14:textId="77777777" w:rsidR="00D10E09" w:rsidRPr="00D10E09" w:rsidRDefault="00D10E09" w:rsidP="008B76F0">
      <w:pPr>
        <w:pStyle w:val="Prrafodelista"/>
        <w:numPr>
          <w:ilvl w:val="0"/>
          <w:numId w:val="10"/>
        </w:numPr>
        <w:jc w:val="both"/>
        <w:rPr>
          <w:rFonts w:ascii="Arial" w:hAnsi="Arial" w:cs="Arial"/>
          <w:sz w:val="24"/>
          <w:szCs w:val="24"/>
          <w:lang w:eastAsia="es-CO"/>
        </w:rPr>
      </w:pPr>
      <w:r w:rsidRPr="00D10E09">
        <w:rPr>
          <w:rFonts w:ascii="Arial" w:hAnsi="Arial" w:cs="Arial"/>
          <w:b/>
          <w:bCs/>
          <w:sz w:val="24"/>
          <w:szCs w:val="24"/>
          <w:lang w:eastAsia="es-CO"/>
        </w:rPr>
        <w:lastRenderedPageBreak/>
        <w:t xml:space="preserve">ESTRÉS </w:t>
      </w:r>
    </w:p>
    <w:p w14:paraId="0A1EADE9" w14:textId="77777777" w:rsidR="00D10E09" w:rsidRPr="00D10E09" w:rsidRDefault="00D10E09" w:rsidP="00D10E09">
      <w:pPr>
        <w:jc w:val="both"/>
        <w:rPr>
          <w:rFonts w:ascii="Arial" w:hAnsi="Arial" w:cs="Arial"/>
          <w:sz w:val="24"/>
          <w:szCs w:val="24"/>
          <w:lang w:eastAsia="es-CO"/>
        </w:rPr>
      </w:pPr>
    </w:p>
    <w:p w14:paraId="3AD6A29E" w14:textId="0F740564" w:rsidR="00D10E09" w:rsidRDefault="00D10E09" w:rsidP="00115351">
      <w:pPr>
        <w:pStyle w:val="Prrafodelista"/>
        <w:spacing w:line="360" w:lineRule="auto"/>
        <w:jc w:val="both"/>
        <w:rPr>
          <w:rFonts w:ascii="Arial" w:hAnsi="Arial" w:cs="Arial"/>
          <w:sz w:val="24"/>
          <w:szCs w:val="24"/>
          <w:lang w:eastAsia="es-CO"/>
        </w:rPr>
      </w:pPr>
      <w:r w:rsidRPr="00D10E09">
        <w:rPr>
          <w:rFonts w:ascii="Arial" w:hAnsi="Arial" w:cs="Arial"/>
          <w:sz w:val="24"/>
          <w:szCs w:val="24"/>
          <w:lang w:eastAsia="es-CO"/>
        </w:rPr>
        <w:t>Se propone implementar estrategias de intervención para reducir el impacto negativo del estrés en el</w:t>
      </w:r>
      <w:r w:rsidR="003E0B6B">
        <w:rPr>
          <w:rFonts w:ascii="Arial" w:hAnsi="Arial" w:cs="Arial"/>
          <w:sz w:val="24"/>
          <w:szCs w:val="24"/>
          <w:lang w:eastAsia="es-CO"/>
        </w:rPr>
        <w:t xml:space="preserve"> </w:t>
      </w:r>
      <w:r w:rsidRPr="00D10E09">
        <w:rPr>
          <w:rFonts w:ascii="Arial" w:hAnsi="Arial" w:cs="Arial"/>
          <w:sz w:val="24"/>
          <w:szCs w:val="24"/>
          <w:lang w:eastAsia="es-CO"/>
        </w:rPr>
        <w:t>desempeño laboral y la salud mental de los y empleados para la prevención del consumo de sustancias</w:t>
      </w:r>
      <w:r w:rsidR="003E0B6B">
        <w:rPr>
          <w:rFonts w:ascii="Arial" w:hAnsi="Arial" w:cs="Arial"/>
          <w:sz w:val="24"/>
          <w:szCs w:val="24"/>
          <w:lang w:eastAsia="es-CO"/>
        </w:rPr>
        <w:t xml:space="preserve"> </w:t>
      </w:r>
      <w:r w:rsidRPr="00D10E09">
        <w:rPr>
          <w:rFonts w:ascii="Arial" w:hAnsi="Arial" w:cs="Arial"/>
          <w:sz w:val="24"/>
          <w:szCs w:val="24"/>
          <w:lang w:eastAsia="es-CO"/>
        </w:rPr>
        <w:t>psicoactivas.</w:t>
      </w:r>
    </w:p>
    <w:p w14:paraId="003DBD1D" w14:textId="77777777" w:rsidR="003E0B6B" w:rsidRPr="003E0B6B" w:rsidRDefault="003E0B6B" w:rsidP="003E0B6B">
      <w:pPr>
        <w:pStyle w:val="Prrafodelista"/>
        <w:rPr>
          <w:rFonts w:ascii="Arial" w:hAnsi="Arial" w:cs="Arial"/>
          <w:sz w:val="24"/>
          <w:szCs w:val="24"/>
          <w:lang w:eastAsia="es-CO"/>
        </w:rPr>
      </w:pPr>
    </w:p>
    <w:p w14:paraId="70FF90FC" w14:textId="77777777" w:rsidR="003E0B6B" w:rsidRPr="00D10E09" w:rsidRDefault="003E0B6B" w:rsidP="003E0B6B">
      <w:pPr>
        <w:pStyle w:val="Prrafodelista"/>
        <w:jc w:val="both"/>
        <w:rPr>
          <w:rFonts w:ascii="Arial" w:hAnsi="Arial" w:cs="Arial"/>
          <w:sz w:val="24"/>
          <w:szCs w:val="24"/>
          <w:lang w:eastAsia="es-CO"/>
        </w:rPr>
      </w:pPr>
    </w:p>
    <w:p w14:paraId="01B3F1BF" w14:textId="77777777" w:rsidR="00923F3A" w:rsidRPr="00DC541B" w:rsidRDefault="00923F3A" w:rsidP="008B76F0">
      <w:pPr>
        <w:pStyle w:val="Prrafodelista"/>
        <w:numPr>
          <w:ilvl w:val="1"/>
          <w:numId w:val="1"/>
        </w:numPr>
        <w:spacing w:after="200" w:line="276" w:lineRule="auto"/>
        <w:ind w:left="426" w:hanging="426"/>
        <w:jc w:val="both"/>
        <w:outlineLvl w:val="1"/>
        <w:rPr>
          <w:rFonts w:ascii="Arial" w:hAnsi="Arial" w:cs="Arial"/>
          <w:b/>
          <w:bCs/>
          <w:sz w:val="24"/>
          <w:szCs w:val="24"/>
          <w:lang w:val="es-MX"/>
        </w:rPr>
      </w:pPr>
      <w:bookmarkStart w:id="30" w:name="_Toc123476604"/>
      <w:bookmarkStart w:id="31" w:name="_Toc157611281"/>
      <w:r w:rsidRPr="00DC541B">
        <w:rPr>
          <w:rFonts w:ascii="Arial" w:hAnsi="Arial" w:cs="Arial"/>
          <w:b/>
          <w:bCs/>
          <w:iCs/>
          <w:sz w:val="24"/>
          <w:szCs w:val="24"/>
          <w:lang w:eastAsia="es-CO"/>
        </w:rPr>
        <w:t>RESULTADOS FURAG</w:t>
      </w:r>
      <w:bookmarkEnd w:id="30"/>
      <w:bookmarkEnd w:id="31"/>
    </w:p>
    <w:p w14:paraId="6F4DCB41" w14:textId="77777777" w:rsidR="00923F3A" w:rsidRPr="00023E69" w:rsidRDefault="00923F3A" w:rsidP="00115351">
      <w:pPr>
        <w:spacing w:line="360" w:lineRule="auto"/>
        <w:jc w:val="both"/>
        <w:rPr>
          <w:rFonts w:ascii="Arial" w:hAnsi="Arial" w:cs="Arial"/>
          <w:iCs/>
          <w:lang w:eastAsia="es-CO"/>
        </w:rPr>
      </w:pPr>
      <w:r w:rsidRPr="00023E69">
        <w:rPr>
          <w:rFonts w:ascii="Arial" w:hAnsi="Arial" w:cs="Arial"/>
          <w:iCs/>
          <w:lang w:eastAsia="es-CO"/>
        </w:rPr>
        <w:t>El Formulario Único Reporte de Avances de la Gestión (FURAG II) es una herramienta en línea de reporte de avances de la gestión, como insumo para el monitoreo, evaluación y control de los resultados institucionales y sectoriales. La medición del Desempeño Institucional es una operación estadística que mide anualmente la gestión y desempeño de las entidades públicas, proporcionando información para la toma de decisiones en materia de gestión</w:t>
      </w:r>
      <w:r w:rsidRPr="00023E69">
        <w:rPr>
          <w:rFonts w:ascii="Arial" w:hAnsi="Arial" w:cs="Arial"/>
          <w:shd w:val="clear" w:color="auto" w:fill="FFFFFF"/>
        </w:rPr>
        <w:t>.</w:t>
      </w:r>
    </w:p>
    <w:p w14:paraId="45479EDB" w14:textId="06C0A79F" w:rsidR="0069727D" w:rsidRDefault="00923F3A" w:rsidP="00115351">
      <w:pPr>
        <w:spacing w:line="360" w:lineRule="auto"/>
        <w:jc w:val="both"/>
        <w:rPr>
          <w:rFonts w:ascii="Arial" w:hAnsi="Arial" w:cs="Arial"/>
          <w:lang w:eastAsia="es-CO"/>
        </w:rPr>
      </w:pPr>
      <w:r w:rsidRPr="00D91222">
        <w:rPr>
          <w:rFonts w:ascii="Arial" w:hAnsi="Arial" w:cs="Arial"/>
          <w:lang w:eastAsia="es-CO"/>
        </w:rPr>
        <w:t xml:space="preserve">El resultado de la medición del Índice de Desempeño Institucional de la Gobernación de Antioquia, correspondiente al año </w:t>
      </w:r>
      <w:r w:rsidRPr="00D91222">
        <w:rPr>
          <w:rFonts w:ascii="Arial" w:hAnsi="Arial" w:cs="Arial"/>
          <w:b/>
          <w:bCs/>
          <w:lang w:eastAsia="es-CO"/>
        </w:rPr>
        <w:t>202</w:t>
      </w:r>
      <w:r w:rsidR="003E0B6B">
        <w:rPr>
          <w:rFonts w:ascii="Arial" w:hAnsi="Arial" w:cs="Arial"/>
          <w:b/>
          <w:bCs/>
          <w:lang w:eastAsia="es-CO"/>
        </w:rPr>
        <w:t>2</w:t>
      </w:r>
      <w:r w:rsidRPr="00D91222">
        <w:rPr>
          <w:rFonts w:ascii="Arial" w:hAnsi="Arial" w:cs="Arial"/>
          <w:lang w:eastAsia="es-CO"/>
        </w:rPr>
        <w:t xml:space="preserve"> entregó a la entidad una serie de recomendaciones por cada política, </w:t>
      </w:r>
      <w:r w:rsidRPr="00F11334">
        <w:rPr>
          <w:rFonts w:ascii="Arial" w:hAnsi="Arial" w:cs="Arial"/>
          <w:lang w:eastAsia="es-CO"/>
        </w:rPr>
        <w:t>para el caso del Plan Institucional de Capacitación</w:t>
      </w:r>
      <w:bookmarkStart w:id="32" w:name="_Toc123476605"/>
      <w:r w:rsidR="0069727D">
        <w:rPr>
          <w:rFonts w:ascii="Arial" w:hAnsi="Arial" w:cs="Arial"/>
          <w:lang w:eastAsia="es-CO"/>
        </w:rPr>
        <w:t xml:space="preserve"> fueron las siguientes:</w:t>
      </w:r>
    </w:p>
    <w:p w14:paraId="22381DEF" w14:textId="77777777" w:rsidR="0069727D" w:rsidRDefault="0069727D" w:rsidP="008B76F0">
      <w:pPr>
        <w:pStyle w:val="Prrafodelista"/>
        <w:numPr>
          <w:ilvl w:val="0"/>
          <w:numId w:val="11"/>
        </w:numPr>
        <w:spacing w:line="360" w:lineRule="auto"/>
        <w:jc w:val="both"/>
        <w:rPr>
          <w:rFonts w:ascii="Arial" w:hAnsi="Arial" w:cs="Arial"/>
          <w:lang w:eastAsia="es-CO"/>
        </w:rPr>
      </w:pPr>
      <w:r w:rsidRPr="0069727D">
        <w:rPr>
          <w:rFonts w:ascii="Arial" w:hAnsi="Arial" w:cs="Arial"/>
          <w:lang w:eastAsia="es-CO"/>
        </w:rPr>
        <w:t>Implementar el Código de Integridad, en articulación con la identificación de los valores y principios institucionales; avanzar en su divulgación e interiorización por parte de los todos los servidores y garantizar su cumplimiento en el ejercicio de sus funciones</w:t>
      </w:r>
      <w:r>
        <w:rPr>
          <w:rFonts w:ascii="Arial" w:hAnsi="Arial" w:cs="Arial"/>
          <w:lang w:eastAsia="es-CO"/>
        </w:rPr>
        <w:t>.</w:t>
      </w:r>
    </w:p>
    <w:p w14:paraId="6DF3883F" w14:textId="3C8700D7" w:rsidR="0069727D" w:rsidRPr="0069727D" w:rsidRDefault="0069727D" w:rsidP="00115351">
      <w:pPr>
        <w:pStyle w:val="Prrafodelista"/>
        <w:spacing w:line="360" w:lineRule="auto"/>
        <w:jc w:val="both"/>
        <w:rPr>
          <w:rFonts w:ascii="Arial" w:hAnsi="Arial" w:cs="Arial"/>
          <w:lang w:eastAsia="es-CO"/>
        </w:rPr>
      </w:pPr>
      <w:r w:rsidRPr="0069727D">
        <w:rPr>
          <w:rFonts w:ascii="Arial" w:hAnsi="Arial" w:cs="Arial"/>
          <w:lang w:eastAsia="es-CO"/>
        </w:rPr>
        <w:tab/>
      </w:r>
    </w:p>
    <w:p w14:paraId="68420374" w14:textId="77777777" w:rsidR="0069727D" w:rsidRPr="0069727D" w:rsidRDefault="0069727D" w:rsidP="008B76F0">
      <w:pPr>
        <w:pStyle w:val="Prrafodelista"/>
        <w:numPr>
          <w:ilvl w:val="0"/>
          <w:numId w:val="11"/>
        </w:numPr>
        <w:spacing w:line="360" w:lineRule="auto"/>
        <w:jc w:val="both"/>
        <w:rPr>
          <w:rFonts w:ascii="Arial" w:hAnsi="Arial" w:cs="Arial"/>
          <w:lang w:eastAsia="es-CO"/>
        </w:rPr>
      </w:pPr>
      <w:r w:rsidRPr="0069727D">
        <w:rPr>
          <w:rFonts w:ascii="Arial" w:hAnsi="Arial" w:cs="Arial"/>
          <w:lang w:eastAsia="es-CO"/>
        </w:rPr>
        <w:t>Implementar mecanismos para evaluar y desarrollar competencias directivas y gerenciales como liderazgo, planeación, toma de decisiones, dirección y desarrollo de personal y conocimiento del entorno, entre otros.</w:t>
      </w:r>
      <w:r w:rsidRPr="0069727D">
        <w:rPr>
          <w:rFonts w:ascii="Arial" w:hAnsi="Arial" w:cs="Arial"/>
          <w:lang w:eastAsia="es-CO"/>
        </w:rPr>
        <w:tab/>
      </w:r>
    </w:p>
    <w:p w14:paraId="55D63F4F" w14:textId="77777777" w:rsidR="0069727D" w:rsidRDefault="0069727D" w:rsidP="0069727D">
      <w:pPr>
        <w:jc w:val="both"/>
        <w:rPr>
          <w:rFonts w:ascii="Arial" w:hAnsi="Arial" w:cs="Arial"/>
          <w:lang w:eastAsia="es-CO"/>
        </w:rPr>
      </w:pPr>
    </w:p>
    <w:p w14:paraId="30D3411C" w14:textId="583A99F2" w:rsidR="00923F3A" w:rsidRPr="008F0594" w:rsidRDefault="005050FD" w:rsidP="0069727D">
      <w:pPr>
        <w:jc w:val="both"/>
        <w:rPr>
          <w:rFonts w:ascii="Arial" w:hAnsi="Arial" w:cs="Arial"/>
          <w:b/>
          <w:iCs/>
          <w:sz w:val="24"/>
          <w:szCs w:val="24"/>
          <w:lang w:eastAsia="es-CO"/>
        </w:rPr>
      </w:pPr>
      <w:r>
        <w:rPr>
          <w:rFonts w:ascii="Arial" w:hAnsi="Arial" w:cs="Arial"/>
          <w:b/>
          <w:iCs/>
          <w:sz w:val="24"/>
          <w:szCs w:val="24"/>
          <w:lang w:eastAsia="es-CO"/>
        </w:rPr>
        <w:t xml:space="preserve">4.5 </w:t>
      </w:r>
      <w:r w:rsidR="00923F3A" w:rsidRPr="008F0594">
        <w:rPr>
          <w:rFonts w:ascii="Arial" w:hAnsi="Arial" w:cs="Arial"/>
          <w:b/>
          <w:iCs/>
          <w:sz w:val="24"/>
          <w:szCs w:val="24"/>
          <w:lang w:eastAsia="es-CO"/>
        </w:rPr>
        <w:t>AUTODIAGNÓSTICO MIPG:</w:t>
      </w:r>
      <w:bookmarkEnd w:id="32"/>
    </w:p>
    <w:p w14:paraId="3375947B" w14:textId="1E7D0D81" w:rsidR="00923F3A" w:rsidRPr="0069727D" w:rsidRDefault="00923F3A" w:rsidP="00115351">
      <w:pPr>
        <w:spacing w:before="240" w:line="360" w:lineRule="auto"/>
        <w:jc w:val="both"/>
        <w:rPr>
          <w:rFonts w:ascii="Arial" w:hAnsi="Arial" w:cs="Arial"/>
          <w:iCs/>
          <w:sz w:val="24"/>
          <w:szCs w:val="24"/>
          <w:lang w:eastAsia="es-CO"/>
        </w:rPr>
      </w:pPr>
      <w:r w:rsidRPr="0069727D">
        <w:rPr>
          <w:rFonts w:ascii="Arial" w:hAnsi="Arial" w:cs="Arial"/>
          <w:bCs/>
          <w:iCs/>
          <w:sz w:val="24"/>
          <w:szCs w:val="24"/>
          <w:lang w:eastAsia="es-CO"/>
        </w:rPr>
        <w:lastRenderedPageBreak/>
        <w:t xml:space="preserve">En el autodiagnóstico de </w:t>
      </w:r>
      <w:r w:rsidRPr="0069727D">
        <w:rPr>
          <w:rFonts w:ascii="Arial" w:hAnsi="Arial" w:cs="Arial"/>
          <w:b/>
          <w:iCs/>
          <w:sz w:val="24"/>
          <w:szCs w:val="24"/>
          <w:lang w:eastAsia="es-CO"/>
        </w:rPr>
        <w:t>Gestión Estratégica del Talento Humano</w:t>
      </w:r>
      <w:r w:rsidRPr="0069727D">
        <w:rPr>
          <w:rFonts w:ascii="Arial" w:hAnsi="Arial" w:cs="Arial"/>
          <w:bCs/>
          <w:iCs/>
          <w:sz w:val="24"/>
          <w:szCs w:val="24"/>
          <w:lang w:eastAsia="es-CO"/>
        </w:rPr>
        <w:t xml:space="preserve"> elaborado para el año 2022</w:t>
      </w:r>
      <w:r w:rsidRPr="0069727D">
        <w:rPr>
          <w:rFonts w:ascii="Arial" w:hAnsi="Arial" w:cs="Arial"/>
          <w:iCs/>
          <w:sz w:val="24"/>
          <w:szCs w:val="24"/>
          <w:lang w:eastAsia="es-CO"/>
        </w:rPr>
        <w:t>, se relacionan los siguientes temas para continuar seguimientos e implementar acciones de fortalecimiento, relacionadas con:</w:t>
      </w:r>
    </w:p>
    <w:p w14:paraId="118E83A2" w14:textId="77777777" w:rsidR="0069727D" w:rsidRPr="0069727D" w:rsidRDefault="0069727D" w:rsidP="00115351">
      <w:pPr>
        <w:spacing w:after="0" w:line="360" w:lineRule="auto"/>
        <w:jc w:val="both"/>
        <w:rPr>
          <w:rFonts w:ascii="Arial" w:hAnsi="Arial" w:cs="Arial"/>
          <w:iCs/>
          <w:sz w:val="24"/>
          <w:szCs w:val="24"/>
          <w:lang w:eastAsia="es-CO"/>
        </w:rPr>
      </w:pPr>
      <w:r w:rsidRPr="0069727D">
        <w:rPr>
          <w:rFonts w:ascii="Arial" w:hAnsi="Arial" w:cs="Arial"/>
          <w:iCs/>
          <w:sz w:val="24"/>
          <w:szCs w:val="24"/>
          <w:lang w:eastAsia="es-CO"/>
        </w:rPr>
        <w:t>Implementar el Código de Integridad, en articulación con la identificación de los valores y principios institucionales; avanzar en su divulgación e interiorización por parte de los todos los servidores y garantizar su cumplimiento en el ejercicio de sus funciones</w:t>
      </w:r>
      <w:r w:rsidRPr="0069727D">
        <w:rPr>
          <w:rFonts w:ascii="Arial" w:hAnsi="Arial" w:cs="Arial"/>
          <w:iCs/>
          <w:sz w:val="24"/>
          <w:szCs w:val="24"/>
          <w:lang w:eastAsia="es-CO"/>
        </w:rPr>
        <w:tab/>
      </w:r>
    </w:p>
    <w:p w14:paraId="235C8D82" w14:textId="77777777" w:rsidR="0069727D" w:rsidRPr="0069727D" w:rsidRDefault="0069727D" w:rsidP="00115351">
      <w:pPr>
        <w:spacing w:after="0" w:line="360" w:lineRule="auto"/>
        <w:jc w:val="both"/>
        <w:rPr>
          <w:rFonts w:ascii="Arial" w:hAnsi="Arial" w:cs="Arial"/>
          <w:iCs/>
          <w:sz w:val="24"/>
          <w:szCs w:val="24"/>
          <w:lang w:eastAsia="es-CO"/>
        </w:rPr>
      </w:pPr>
      <w:r w:rsidRPr="0069727D">
        <w:rPr>
          <w:rFonts w:ascii="Arial" w:hAnsi="Arial" w:cs="Arial"/>
          <w:iCs/>
          <w:sz w:val="24"/>
          <w:szCs w:val="24"/>
          <w:lang w:eastAsia="es-CO"/>
        </w:rPr>
        <w:tab/>
      </w:r>
    </w:p>
    <w:p w14:paraId="688DB7E6" w14:textId="539103FD" w:rsidR="0069727D" w:rsidRPr="0069727D" w:rsidRDefault="0069727D" w:rsidP="00115351">
      <w:pPr>
        <w:spacing w:after="0" w:line="360" w:lineRule="auto"/>
        <w:jc w:val="both"/>
        <w:rPr>
          <w:rFonts w:ascii="Arial" w:hAnsi="Arial" w:cs="Arial"/>
          <w:iCs/>
          <w:sz w:val="24"/>
          <w:szCs w:val="24"/>
          <w:lang w:eastAsia="es-CO"/>
        </w:rPr>
      </w:pPr>
      <w:r w:rsidRPr="0069727D">
        <w:rPr>
          <w:rFonts w:ascii="Arial" w:hAnsi="Arial" w:cs="Arial"/>
          <w:iCs/>
          <w:sz w:val="24"/>
          <w:szCs w:val="24"/>
          <w:lang w:eastAsia="es-CO"/>
        </w:rPr>
        <w:t>Implementar mecanismos para evaluar y desarrollar competencias directivas y gerenciales como liderazgo, planeación, toma de decisiones, dirección y desarrollo de personal y conocimiento del entorno, entre otros.</w:t>
      </w:r>
      <w:r w:rsidRPr="0069727D">
        <w:rPr>
          <w:rFonts w:ascii="Arial" w:hAnsi="Arial" w:cs="Arial"/>
          <w:iCs/>
          <w:sz w:val="24"/>
          <w:szCs w:val="24"/>
          <w:lang w:eastAsia="es-CO"/>
        </w:rPr>
        <w:tab/>
      </w:r>
    </w:p>
    <w:p w14:paraId="1FD4D876" w14:textId="77777777" w:rsidR="0069727D" w:rsidRPr="0069727D" w:rsidRDefault="0069727D" w:rsidP="00115351">
      <w:pPr>
        <w:spacing w:after="0" w:line="360" w:lineRule="auto"/>
        <w:jc w:val="both"/>
        <w:rPr>
          <w:rFonts w:ascii="Arial" w:hAnsi="Arial" w:cs="Arial"/>
          <w:iCs/>
          <w:sz w:val="24"/>
          <w:szCs w:val="24"/>
          <w:lang w:eastAsia="es-CO"/>
        </w:rPr>
      </w:pPr>
      <w:r w:rsidRPr="0069727D">
        <w:rPr>
          <w:rFonts w:ascii="Arial" w:hAnsi="Arial" w:cs="Arial"/>
          <w:iCs/>
          <w:sz w:val="24"/>
          <w:szCs w:val="24"/>
          <w:lang w:eastAsia="es-CO"/>
        </w:rPr>
        <w:tab/>
      </w:r>
    </w:p>
    <w:p w14:paraId="1D41A2B5" w14:textId="3ABAC4C9" w:rsidR="00923F3A" w:rsidRPr="0069727D" w:rsidRDefault="0069727D" w:rsidP="00115351">
      <w:pPr>
        <w:spacing w:after="0" w:line="360" w:lineRule="auto"/>
        <w:jc w:val="both"/>
        <w:rPr>
          <w:rFonts w:ascii="Arial" w:hAnsi="Arial" w:cs="Arial"/>
          <w:bCs/>
          <w:iCs/>
          <w:sz w:val="24"/>
          <w:szCs w:val="24"/>
          <w:lang w:eastAsia="es-CO"/>
        </w:rPr>
      </w:pPr>
      <w:r w:rsidRPr="0069727D">
        <w:rPr>
          <w:rFonts w:ascii="Arial" w:hAnsi="Arial" w:cs="Arial"/>
          <w:bCs/>
          <w:iCs/>
          <w:sz w:val="24"/>
          <w:szCs w:val="24"/>
          <w:lang w:eastAsia="es-CO"/>
        </w:rPr>
        <w:t>Implementar mecanismos para evaluar y desarrollar competencias directivas y gerenciales como liderazgo, planeación, toma de decisiones, dirección y desarrollo de personal y conocimiento del entorno, entre otros.</w:t>
      </w:r>
    </w:p>
    <w:p w14:paraId="4D6634FF" w14:textId="77777777" w:rsidR="0069727D" w:rsidRPr="0069727D" w:rsidRDefault="0069727D" w:rsidP="00115351">
      <w:pPr>
        <w:spacing w:line="360" w:lineRule="auto"/>
        <w:jc w:val="both"/>
        <w:rPr>
          <w:rFonts w:ascii="Arial" w:hAnsi="Arial" w:cs="Arial"/>
          <w:bCs/>
          <w:iCs/>
          <w:sz w:val="24"/>
          <w:szCs w:val="24"/>
          <w:lang w:eastAsia="es-CO"/>
        </w:rPr>
      </w:pPr>
    </w:p>
    <w:p w14:paraId="7A0BC8E0" w14:textId="1D57D3D4" w:rsidR="00923F3A" w:rsidRPr="0069727D" w:rsidRDefault="00923F3A" w:rsidP="00115351">
      <w:pPr>
        <w:spacing w:line="360" w:lineRule="auto"/>
        <w:jc w:val="both"/>
        <w:rPr>
          <w:rFonts w:ascii="Arial" w:hAnsi="Arial" w:cs="Arial"/>
          <w:iCs/>
          <w:sz w:val="24"/>
          <w:szCs w:val="24"/>
          <w:lang w:eastAsia="es-CO"/>
        </w:rPr>
      </w:pPr>
      <w:r w:rsidRPr="0069727D">
        <w:rPr>
          <w:rFonts w:ascii="Arial" w:hAnsi="Arial" w:cs="Arial"/>
          <w:bCs/>
          <w:iCs/>
          <w:sz w:val="24"/>
          <w:szCs w:val="24"/>
          <w:lang w:eastAsia="es-CO"/>
        </w:rPr>
        <w:t>En el autodiagnóstico del año 2022 de</w:t>
      </w:r>
      <w:r w:rsidRPr="0069727D">
        <w:rPr>
          <w:rFonts w:ascii="Arial" w:hAnsi="Arial" w:cs="Arial"/>
          <w:iCs/>
          <w:sz w:val="24"/>
          <w:szCs w:val="24"/>
          <w:lang w:eastAsia="es-CO"/>
        </w:rPr>
        <w:t xml:space="preserve"> </w:t>
      </w:r>
      <w:r w:rsidRPr="0069727D">
        <w:rPr>
          <w:rFonts w:ascii="Arial" w:hAnsi="Arial" w:cs="Arial"/>
          <w:b/>
          <w:bCs/>
          <w:iCs/>
          <w:sz w:val="24"/>
          <w:szCs w:val="24"/>
          <w:lang w:eastAsia="es-CO"/>
        </w:rPr>
        <w:t>Gestión del Conocimiento y la Innovación</w:t>
      </w:r>
      <w:r w:rsidRPr="0069727D">
        <w:rPr>
          <w:rFonts w:ascii="Arial" w:hAnsi="Arial" w:cs="Arial"/>
          <w:iCs/>
          <w:sz w:val="24"/>
          <w:szCs w:val="24"/>
          <w:lang w:eastAsia="es-CO"/>
        </w:rPr>
        <w:t>, se relacionan los siguientes temas para continuar seguimientos e implementar acciones de fortalecimiento, relacionadas con:</w:t>
      </w:r>
    </w:p>
    <w:p w14:paraId="31263263" w14:textId="77777777" w:rsidR="00923F3A" w:rsidRPr="0069727D" w:rsidRDefault="00923F3A" w:rsidP="008B76F0">
      <w:pPr>
        <w:pStyle w:val="Prrafodelista"/>
        <w:numPr>
          <w:ilvl w:val="0"/>
          <w:numId w:val="9"/>
        </w:numPr>
        <w:spacing w:after="200" w:line="360" w:lineRule="auto"/>
        <w:jc w:val="both"/>
        <w:rPr>
          <w:rFonts w:ascii="Arial" w:hAnsi="Arial" w:cs="Arial"/>
          <w:iCs/>
          <w:sz w:val="24"/>
          <w:szCs w:val="24"/>
          <w:lang w:eastAsia="es-CO"/>
        </w:rPr>
      </w:pPr>
      <w:r w:rsidRPr="0069727D">
        <w:rPr>
          <w:rFonts w:ascii="Arial" w:hAnsi="Arial" w:cs="Arial"/>
          <w:iCs/>
          <w:sz w:val="24"/>
          <w:szCs w:val="24"/>
          <w:lang w:eastAsia="es-CO"/>
        </w:rPr>
        <w:t>Analítica institucional</w:t>
      </w:r>
    </w:p>
    <w:p w14:paraId="2167C0EE" w14:textId="77777777" w:rsidR="00923F3A" w:rsidRPr="0069727D" w:rsidRDefault="00923F3A" w:rsidP="008B76F0">
      <w:pPr>
        <w:pStyle w:val="Prrafodelista"/>
        <w:numPr>
          <w:ilvl w:val="0"/>
          <w:numId w:val="9"/>
        </w:numPr>
        <w:spacing w:after="200" w:line="360" w:lineRule="auto"/>
        <w:jc w:val="both"/>
        <w:rPr>
          <w:rFonts w:ascii="Arial" w:hAnsi="Arial" w:cs="Arial"/>
          <w:iCs/>
          <w:sz w:val="24"/>
          <w:szCs w:val="24"/>
          <w:lang w:eastAsia="es-CO"/>
        </w:rPr>
      </w:pPr>
      <w:r w:rsidRPr="0069727D">
        <w:rPr>
          <w:rFonts w:ascii="Arial" w:hAnsi="Arial" w:cs="Arial"/>
          <w:iCs/>
          <w:sz w:val="24"/>
          <w:szCs w:val="24"/>
          <w:lang w:eastAsia="es-CO"/>
        </w:rPr>
        <w:t>Innovación e Ideación</w:t>
      </w:r>
    </w:p>
    <w:p w14:paraId="24613072" w14:textId="77777777" w:rsidR="00923F3A" w:rsidRPr="0069727D" w:rsidRDefault="00923F3A" w:rsidP="008B76F0">
      <w:pPr>
        <w:pStyle w:val="Prrafodelista"/>
        <w:numPr>
          <w:ilvl w:val="0"/>
          <w:numId w:val="9"/>
        </w:numPr>
        <w:spacing w:after="200" w:line="360" w:lineRule="auto"/>
        <w:jc w:val="both"/>
        <w:rPr>
          <w:rFonts w:ascii="Arial" w:hAnsi="Arial" w:cs="Arial"/>
          <w:iCs/>
          <w:sz w:val="24"/>
          <w:szCs w:val="24"/>
          <w:lang w:eastAsia="es-CO"/>
        </w:rPr>
      </w:pPr>
      <w:r w:rsidRPr="0069727D">
        <w:rPr>
          <w:rFonts w:ascii="Arial" w:hAnsi="Arial" w:cs="Arial"/>
          <w:iCs/>
          <w:sz w:val="24"/>
          <w:szCs w:val="24"/>
          <w:lang w:eastAsia="es-CO"/>
        </w:rPr>
        <w:t>Experimentación en el contexto público</w:t>
      </w:r>
    </w:p>
    <w:p w14:paraId="3F8C51EB" w14:textId="77777777" w:rsidR="00923F3A" w:rsidRDefault="00923F3A" w:rsidP="00923F3A">
      <w:pPr>
        <w:spacing w:after="0" w:line="240" w:lineRule="auto"/>
        <w:jc w:val="both"/>
        <w:rPr>
          <w:rFonts w:ascii="Arial" w:hAnsi="Arial" w:cs="Arial"/>
          <w:b/>
          <w:iCs/>
          <w:lang w:eastAsia="es-CO"/>
        </w:rPr>
      </w:pPr>
    </w:p>
    <w:p w14:paraId="052F694F" w14:textId="77777777" w:rsidR="00923F3A" w:rsidRPr="008104CD" w:rsidRDefault="00923F3A" w:rsidP="008B76F0">
      <w:pPr>
        <w:pStyle w:val="Prrafodelista"/>
        <w:numPr>
          <w:ilvl w:val="1"/>
          <w:numId w:val="1"/>
        </w:numPr>
        <w:spacing w:after="0" w:line="240" w:lineRule="auto"/>
        <w:ind w:left="426" w:hanging="426"/>
        <w:jc w:val="both"/>
        <w:outlineLvl w:val="1"/>
        <w:rPr>
          <w:rFonts w:ascii="Arial" w:hAnsi="Arial" w:cs="Arial"/>
          <w:iCs/>
          <w:sz w:val="24"/>
          <w:szCs w:val="24"/>
          <w:lang w:eastAsia="es-CO"/>
        </w:rPr>
      </w:pPr>
      <w:bookmarkStart w:id="33" w:name="_Toc123476606"/>
      <w:bookmarkStart w:id="34" w:name="_Toc157611282"/>
      <w:r w:rsidRPr="008104CD">
        <w:rPr>
          <w:rFonts w:ascii="Arial" w:hAnsi="Arial" w:cs="Arial"/>
          <w:b/>
          <w:iCs/>
          <w:sz w:val="24"/>
          <w:szCs w:val="24"/>
          <w:lang w:eastAsia="es-CO"/>
        </w:rPr>
        <w:t>RESULTADOS PLAN INSTITUCIONAL DE CAPACITACIÓN</w:t>
      </w:r>
      <w:bookmarkEnd w:id="33"/>
      <w:bookmarkEnd w:id="34"/>
    </w:p>
    <w:p w14:paraId="06E7B360" w14:textId="77777777" w:rsidR="00923F3A" w:rsidRPr="00F8375F" w:rsidRDefault="00923F3A" w:rsidP="00115351">
      <w:pPr>
        <w:spacing w:before="240" w:line="360" w:lineRule="auto"/>
        <w:jc w:val="both"/>
        <w:rPr>
          <w:rFonts w:ascii="Arial" w:hAnsi="Arial" w:cs="Arial"/>
          <w:lang w:val="es-MX"/>
        </w:rPr>
      </w:pPr>
      <w:r w:rsidRPr="00F8375F">
        <w:rPr>
          <w:rFonts w:ascii="Arial" w:hAnsi="Arial" w:cs="Arial"/>
          <w:lang w:val="es-MX"/>
        </w:rPr>
        <w:t>El Plan Institucional de Ca</w:t>
      </w:r>
      <w:r>
        <w:rPr>
          <w:rFonts w:ascii="Arial" w:hAnsi="Arial" w:cs="Arial"/>
          <w:lang w:val="es-MX"/>
        </w:rPr>
        <w:t>pacitación para los empleados de E</w:t>
      </w:r>
      <w:r w:rsidRPr="00F8375F">
        <w:rPr>
          <w:rFonts w:ascii="Arial" w:hAnsi="Arial" w:cs="Arial"/>
          <w:lang w:val="es-MX"/>
        </w:rPr>
        <w:t xml:space="preserve">l Departamento de Antioquia, </w:t>
      </w:r>
      <w:r w:rsidRPr="00C91C70">
        <w:rPr>
          <w:rFonts w:ascii="Arial" w:hAnsi="Arial" w:cs="Arial"/>
          <w:lang w:val="es-MX"/>
        </w:rPr>
        <w:t xml:space="preserve">se formula teniendo en cuenta que la organización tiene un total de </w:t>
      </w:r>
      <w:r w:rsidRPr="00C91C70">
        <w:rPr>
          <w:rFonts w:ascii="Arial" w:hAnsi="Arial" w:cs="Arial"/>
          <w:b/>
          <w:lang w:val="es-MX"/>
        </w:rPr>
        <w:t>314</w:t>
      </w:r>
      <w:r>
        <w:rPr>
          <w:rFonts w:ascii="Arial" w:hAnsi="Arial" w:cs="Arial"/>
          <w:b/>
          <w:lang w:val="es-MX"/>
        </w:rPr>
        <w:t>7</w:t>
      </w:r>
      <w:r w:rsidRPr="00C91C70">
        <w:rPr>
          <w:rFonts w:ascii="Arial" w:hAnsi="Arial" w:cs="Arial"/>
          <w:lang w:val="es-MX"/>
        </w:rPr>
        <w:t xml:space="preserve"> empleados Servidores públicos, los cuales </w:t>
      </w:r>
      <w:r w:rsidRPr="00F8375F">
        <w:rPr>
          <w:rFonts w:ascii="Arial" w:hAnsi="Arial" w:cs="Arial"/>
          <w:lang w:val="es-MX"/>
        </w:rPr>
        <w:t xml:space="preserve">de manera diferenciada mediante los procesos de formación y/o capacitación y/o socialización organizacional (Inducción, Reinducción, Entrenamiento), </w:t>
      </w:r>
      <w:r w:rsidRPr="00F8375F">
        <w:rPr>
          <w:rFonts w:ascii="Arial" w:hAnsi="Arial" w:cs="Arial"/>
          <w:lang w:val="es-MX"/>
        </w:rPr>
        <w:lastRenderedPageBreak/>
        <w:t>tienen la oportunidad de fortalecer conocimientos, habilidades, aptitudes y actitudes para contribuir con el logro de los objetivos institucionales y garantizar la instalación cierta y duradera de competencias y capacidades específicas en concordancia con los principios que rigen la función pública.</w:t>
      </w:r>
    </w:p>
    <w:p w14:paraId="01D91BC8" w14:textId="77777777" w:rsidR="00923F3A" w:rsidRDefault="00923F3A" w:rsidP="00115351">
      <w:pPr>
        <w:spacing w:line="360" w:lineRule="auto"/>
        <w:jc w:val="both"/>
        <w:rPr>
          <w:rFonts w:ascii="Arial" w:hAnsi="Arial" w:cs="Arial"/>
          <w:lang w:val="es-MX"/>
        </w:rPr>
      </w:pPr>
      <w:r w:rsidRPr="00F8375F">
        <w:rPr>
          <w:rFonts w:ascii="Arial" w:hAnsi="Arial" w:cs="Arial"/>
          <w:lang w:val="es-MX"/>
        </w:rPr>
        <w:t xml:space="preserve">Esta población, está distribuida según los 5 niveles jerárquicos establecidos para las Entidades públicas: Asesor, Directivo, Profesional, Técnico y Asistencial. Esta variedad de empleos y niveles, motivan el diseño de estrategias de formación y capacitación que respondan a las necesidades de la organización en todos sus niveles y empleos específicos. </w:t>
      </w:r>
    </w:p>
    <w:p w14:paraId="010B7A16" w14:textId="37AA69D6" w:rsidR="00923F3A" w:rsidRDefault="00923F3A" w:rsidP="00115351">
      <w:pPr>
        <w:spacing w:line="360" w:lineRule="auto"/>
        <w:jc w:val="both"/>
        <w:rPr>
          <w:rFonts w:ascii="Arial" w:hAnsi="Arial" w:cs="Arial"/>
          <w:iCs/>
          <w:lang w:eastAsia="es-CO"/>
        </w:rPr>
      </w:pPr>
      <w:r>
        <w:rPr>
          <w:rFonts w:ascii="Arial" w:hAnsi="Arial" w:cs="Arial"/>
          <w:iCs/>
          <w:lang w:eastAsia="es-CO"/>
        </w:rPr>
        <w:t>Durante el 202</w:t>
      </w:r>
      <w:r w:rsidR="005C75ED">
        <w:rPr>
          <w:rFonts w:ascii="Arial" w:hAnsi="Arial" w:cs="Arial"/>
          <w:iCs/>
          <w:lang w:eastAsia="es-CO"/>
        </w:rPr>
        <w:t>3</w:t>
      </w:r>
      <w:r>
        <w:rPr>
          <w:rFonts w:ascii="Arial" w:hAnsi="Arial" w:cs="Arial"/>
          <w:iCs/>
          <w:lang w:eastAsia="es-CO"/>
        </w:rPr>
        <w:t xml:space="preserve">, fueron atendidos </w:t>
      </w:r>
      <w:r w:rsidR="005C75ED">
        <w:rPr>
          <w:rFonts w:ascii="Arial" w:hAnsi="Arial" w:cs="Arial"/>
          <w:iCs/>
          <w:lang w:eastAsia="es-CO"/>
        </w:rPr>
        <w:t>10.206</w:t>
      </w:r>
      <w:r>
        <w:rPr>
          <w:rFonts w:ascii="Arial" w:hAnsi="Arial" w:cs="Arial"/>
          <w:iCs/>
          <w:lang w:eastAsia="es-CO"/>
        </w:rPr>
        <w:t xml:space="preserve"> servidores.</w:t>
      </w:r>
    </w:p>
    <w:tbl>
      <w:tblPr>
        <w:tblStyle w:val="Tabladecuadrcula4-nfasis1"/>
        <w:tblW w:w="8828" w:type="dxa"/>
        <w:tblLook w:val="04A0" w:firstRow="1" w:lastRow="0" w:firstColumn="1" w:lastColumn="0" w:noHBand="0" w:noVBand="1"/>
      </w:tblPr>
      <w:tblGrid>
        <w:gridCol w:w="2263"/>
        <w:gridCol w:w="4842"/>
        <w:gridCol w:w="1723"/>
      </w:tblGrid>
      <w:tr w:rsidR="00923F3A" w:rsidRPr="00596EC9" w14:paraId="17858BFC" w14:textId="77777777" w:rsidTr="00BE615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575AD6" w14:textId="04E85C47" w:rsidR="00923F3A" w:rsidRPr="00596EC9" w:rsidRDefault="005C75ED" w:rsidP="00923F3A">
            <w:pPr>
              <w:jc w:val="center"/>
              <w:rPr>
                <w:rFonts w:ascii="Arial" w:eastAsia="Times New Roman" w:hAnsi="Arial" w:cs="Arial"/>
                <w:b w:val="0"/>
                <w:bCs w:val="0"/>
                <w:lang w:eastAsia="es-CO"/>
              </w:rPr>
            </w:pPr>
            <w:r>
              <w:rPr>
                <w:rFonts w:ascii="Arial" w:eastAsia="Times New Roman" w:hAnsi="Arial" w:cs="Arial"/>
                <w:lang w:eastAsia="es-CO"/>
              </w:rPr>
              <w:t xml:space="preserve">EJE </w:t>
            </w:r>
            <w:r w:rsidR="00BE6151">
              <w:rPr>
                <w:rFonts w:ascii="Arial" w:eastAsia="Times New Roman" w:hAnsi="Arial" w:cs="Arial"/>
                <w:lang w:eastAsia="es-CO"/>
              </w:rPr>
              <w:t>TEMÁTICO</w:t>
            </w:r>
          </w:p>
        </w:tc>
        <w:tc>
          <w:tcPr>
            <w:tcW w:w="4842" w:type="dxa"/>
            <w:noWrap/>
            <w:hideMark/>
          </w:tcPr>
          <w:p w14:paraId="2244A119" w14:textId="77777777" w:rsidR="00923F3A" w:rsidRPr="00596EC9" w:rsidRDefault="00923F3A" w:rsidP="00923F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s-CO"/>
              </w:rPr>
            </w:pPr>
            <w:r w:rsidRPr="00596EC9">
              <w:rPr>
                <w:rFonts w:ascii="Arial" w:eastAsia="Times New Roman" w:hAnsi="Arial" w:cs="Arial"/>
                <w:lang w:eastAsia="es-CO"/>
              </w:rPr>
              <w:t>EVENTO</w:t>
            </w:r>
          </w:p>
        </w:tc>
        <w:tc>
          <w:tcPr>
            <w:tcW w:w="1723" w:type="dxa"/>
            <w:noWrap/>
            <w:hideMark/>
          </w:tcPr>
          <w:p w14:paraId="3DE50F37" w14:textId="77777777" w:rsidR="00923F3A" w:rsidRPr="00596EC9" w:rsidRDefault="00923F3A" w:rsidP="00923F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s-CO"/>
              </w:rPr>
            </w:pPr>
            <w:r w:rsidRPr="00596EC9">
              <w:rPr>
                <w:rFonts w:ascii="Arial" w:eastAsia="Times New Roman" w:hAnsi="Arial" w:cs="Arial"/>
                <w:lang w:eastAsia="es-CO"/>
              </w:rPr>
              <w:t>ASISTENCIAS</w:t>
            </w:r>
          </w:p>
        </w:tc>
      </w:tr>
      <w:tr w:rsidR="00BE6151" w14:paraId="3161070E"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2A72321" w14:textId="77777777" w:rsidR="00BE6151" w:rsidRPr="00BE6151" w:rsidRDefault="00BE6151" w:rsidP="00830D40">
            <w:pPr>
              <w:rPr>
                <w:rFonts w:ascii="Arial" w:eastAsia="Times New Roman" w:hAnsi="Arial" w:cs="Arial"/>
                <w:sz w:val="20"/>
                <w:szCs w:val="20"/>
              </w:rPr>
            </w:pPr>
            <w:r w:rsidRPr="00BE6151">
              <w:rPr>
                <w:rFonts w:ascii="Arial" w:eastAsia="Times New Roman" w:hAnsi="Arial" w:cs="Arial"/>
                <w:sz w:val="20"/>
                <w:szCs w:val="20"/>
              </w:rPr>
              <w:t>Eje 1. Gestión del conocimiento</w:t>
            </w:r>
          </w:p>
        </w:tc>
        <w:tc>
          <w:tcPr>
            <w:tcW w:w="4842" w:type="dxa"/>
          </w:tcPr>
          <w:p w14:paraId="20FB7292"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Capacitación: Servicio de consulta de los documentos en los archivos de gestión</w:t>
            </w:r>
          </w:p>
        </w:tc>
        <w:tc>
          <w:tcPr>
            <w:tcW w:w="1723" w:type="dxa"/>
          </w:tcPr>
          <w:p w14:paraId="69670CC0"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77</w:t>
            </w:r>
          </w:p>
        </w:tc>
      </w:tr>
      <w:tr w:rsidR="00BE6151" w14:paraId="5241ED2C"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2586DBD" w14:textId="77777777" w:rsidR="00BE6151" w:rsidRPr="00BE6151" w:rsidRDefault="00BE6151" w:rsidP="00830D40">
            <w:pPr>
              <w:rPr>
                <w:rFonts w:ascii="Arial" w:hAnsi="Arial" w:cs="Arial"/>
                <w:sz w:val="20"/>
                <w:szCs w:val="20"/>
              </w:rPr>
            </w:pPr>
          </w:p>
        </w:tc>
        <w:tc>
          <w:tcPr>
            <w:tcW w:w="4842" w:type="dxa"/>
          </w:tcPr>
          <w:p w14:paraId="4576DAB4"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Conversatorio: Análisis del sector y estudio del mercado</w:t>
            </w:r>
          </w:p>
        </w:tc>
        <w:tc>
          <w:tcPr>
            <w:tcW w:w="1723" w:type="dxa"/>
          </w:tcPr>
          <w:p w14:paraId="7BB10CB8"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170</w:t>
            </w:r>
          </w:p>
        </w:tc>
      </w:tr>
      <w:tr w:rsidR="00BE6151" w14:paraId="37B9E3AD"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634946A" w14:textId="77777777" w:rsidR="00BE6151" w:rsidRPr="00BE6151" w:rsidRDefault="00BE6151" w:rsidP="00830D40">
            <w:pPr>
              <w:rPr>
                <w:rFonts w:ascii="Arial" w:hAnsi="Arial" w:cs="Arial"/>
                <w:sz w:val="20"/>
                <w:szCs w:val="20"/>
              </w:rPr>
            </w:pPr>
          </w:p>
        </w:tc>
        <w:tc>
          <w:tcPr>
            <w:tcW w:w="4842" w:type="dxa"/>
          </w:tcPr>
          <w:p w14:paraId="6A2E81C5"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Capacitación: Organización de archivos de gestión</w:t>
            </w:r>
          </w:p>
        </w:tc>
        <w:tc>
          <w:tcPr>
            <w:tcW w:w="1723" w:type="dxa"/>
          </w:tcPr>
          <w:p w14:paraId="1535458D"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177</w:t>
            </w:r>
          </w:p>
        </w:tc>
      </w:tr>
      <w:tr w:rsidR="00BE6151" w14:paraId="0F72E39E"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1603930" w14:textId="77777777" w:rsidR="00BE6151" w:rsidRPr="00BE6151" w:rsidRDefault="00BE6151" w:rsidP="00830D40">
            <w:pPr>
              <w:rPr>
                <w:rFonts w:ascii="Arial" w:hAnsi="Arial" w:cs="Arial"/>
                <w:sz w:val="20"/>
                <w:szCs w:val="20"/>
              </w:rPr>
            </w:pPr>
          </w:p>
        </w:tc>
        <w:tc>
          <w:tcPr>
            <w:tcW w:w="4842" w:type="dxa"/>
          </w:tcPr>
          <w:p w14:paraId="137EE25F" w14:textId="77777777" w:rsidR="00BE6151" w:rsidRPr="00BE6151" w:rsidRDefault="00BE6151" w:rsidP="00830D40">
            <w:pPr>
              <w:ind w:left="-20" w:right="-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Generalidades y requisitos fondo de la vivienda</w:t>
            </w:r>
          </w:p>
        </w:tc>
        <w:tc>
          <w:tcPr>
            <w:tcW w:w="1723" w:type="dxa"/>
          </w:tcPr>
          <w:p w14:paraId="05BF1AC6"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361</w:t>
            </w:r>
          </w:p>
        </w:tc>
      </w:tr>
      <w:tr w:rsidR="00BE6151" w14:paraId="5AFE8B45"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592D507" w14:textId="77777777" w:rsidR="00BE6151" w:rsidRPr="00BE6151" w:rsidRDefault="00BE6151" w:rsidP="00830D40">
            <w:pPr>
              <w:rPr>
                <w:rFonts w:ascii="Arial" w:hAnsi="Arial" w:cs="Arial"/>
                <w:sz w:val="20"/>
                <w:szCs w:val="20"/>
              </w:rPr>
            </w:pPr>
          </w:p>
        </w:tc>
        <w:tc>
          <w:tcPr>
            <w:tcW w:w="4842" w:type="dxa"/>
          </w:tcPr>
          <w:p w14:paraId="2D0342F6"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Programa tiempo libre</w:t>
            </w:r>
          </w:p>
        </w:tc>
        <w:tc>
          <w:tcPr>
            <w:tcW w:w="1723" w:type="dxa"/>
          </w:tcPr>
          <w:p w14:paraId="712CB3E7"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363</w:t>
            </w:r>
          </w:p>
        </w:tc>
      </w:tr>
      <w:tr w:rsidR="00BE6151" w14:paraId="11E4B7EE"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231B4B3" w14:textId="77777777" w:rsidR="00BE6151" w:rsidRPr="00BE6151" w:rsidRDefault="00BE6151" w:rsidP="00830D40">
            <w:pPr>
              <w:rPr>
                <w:rFonts w:ascii="Arial" w:hAnsi="Arial" w:cs="Arial"/>
                <w:sz w:val="20"/>
                <w:szCs w:val="20"/>
              </w:rPr>
            </w:pPr>
          </w:p>
        </w:tc>
        <w:tc>
          <w:tcPr>
            <w:tcW w:w="4842" w:type="dxa"/>
          </w:tcPr>
          <w:p w14:paraId="77EE20AC"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SIG</w:t>
            </w:r>
          </w:p>
        </w:tc>
        <w:tc>
          <w:tcPr>
            <w:tcW w:w="1723" w:type="dxa"/>
          </w:tcPr>
          <w:p w14:paraId="05686B30"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902</w:t>
            </w:r>
          </w:p>
        </w:tc>
      </w:tr>
      <w:tr w:rsidR="00BE6151" w14:paraId="04A4CBB4"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0E70CE60" w14:textId="77777777" w:rsidR="00BE6151" w:rsidRPr="00BE6151" w:rsidRDefault="00BE6151" w:rsidP="00830D40">
            <w:pPr>
              <w:rPr>
                <w:rFonts w:ascii="Arial" w:hAnsi="Arial" w:cs="Arial"/>
                <w:sz w:val="20"/>
                <w:szCs w:val="20"/>
              </w:rPr>
            </w:pPr>
          </w:p>
        </w:tc>
        <w:tc>
          <w:tcPr>
            <w:tcW w:w="4842" w:type="dxa"/>
          </w:tcPr>
          <w:p w14:paraId="18A9F319"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Ley de garantías, servidores públicos</w:t>
            </w:r>
          </w:p>
        </w:tc>
        <w:tc>
          <w:tcPr>
            <w:tcW w:w="1723" w:type="dxa"/>
          </w:tcPr>
          <w:p w14:paraId="4ADFBEBA"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305</w:t>
            </w:r>
          </w:p>
        </w:tc>
      </w:tr>
      <w:tr w:rsidR="00BE6151" w14:paraId="6C81CAEF"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1275B9B" w14:textId="77777777" w:rsidR="00BE6151" w:rsidRPr="00BE6151" w:rsidRDefault="00BE6151" w:rsidP="00830D40">
            <w:pPr>
              <w:rPr>
                <w:rFonts w:ascii="Arial" w:hAnsi="Arial" w:cs="Arial"/>
                <w:sz w:val="20"/>
                <w:szCs w:val="20"/>
              </w:rPr>
            </w:pPr>
          </w:p>
        </w:tc>
        <w:tc>
          <w:tcPr>
            <w:tcW w:w="4842" w:type="dxa"/>
          </w:tcPr>
          <w:p w14:paraId="1DF23163"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Lengua de señas nivel 2</w:t>
            </w:r>
          </w:p>
        </w:tc>
        <w:tc>
          <w:tcPr>
            <w:tcW w:w="1723" w:type="dxa"/>
          </w:tcPr>
          <w:p w14:paraId="6F5D61E7"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69</w:t>
            </w:r>
          </w:p>
        </w:tc>
      </w:tr>
      <w:tr w:rsidR="00BE6151" w14:paraId="2ABEAE8C"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A5321F1" w14:textId="77777777" w:rsidR="00BE6151" w:rsidRPr="00BE6151" w:rsidRDefault="00BE6151" w:rsidP="00830D40">
            <w:pPr>
              <w:rPr>
                <w:rFonts w:ascii="Arial" w:hAnsi="Arial" w:cs="Arial"/>
                <w:sz w:val="20"/>
                <w:szCs w:val="20"/>
              </w:rPr>
            </w:pPr>
          </w:p>
        </w:tc>
        <w:tc>
          <w:tcPr>
            <w:tcW w:w="4842" w:type="dxa"/>
          </w:tcPr>
          <w:p w14:paraId="724A02C6"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Navegación básica en SAP</w:t>
            </w:r>
          </w:p>
        </w:tc>
        <w:tc>
          <w:tcPr>
            <w:tcW w:w="1723" w:type="dxa"/>
          </w:tcPr>
          <w:p w14:paraId="1C59592C"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141</w:t>
            </w:r>
          </w:p>
        </w:tc>
      </w:tr>
      <w:tr w:rsidR="00BE6151" w14:paraId="7065D246"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03B0839" w14:textId="77777777" w:rsidR="00BE6151" w:rsidRPr="00BE6151" w:rsidRDefault="00BE6151" w:rsidP="00830D40">
            <w:pPr>
              <w:rPr>
                <w:rFonts w:ascii="Arial" w:hAnsi="Arial" w:cs="Arial"/>
                <w:sz w:val="20"/>
                <w:szCs w:val="20"/>
              </w:rPr>
            </w:pPr>
          </w:p>
        </w:tc>
        <w:tc>
          <w:tcPr>
            <w:tcW w:w="4842" w:type="dxa"/>
          </w:tcPr>
          <w:p w14:paraId="23B76AF8"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Procesamiento de información estadística</w:t>
            </w:r>
          </w:p>
        </w:tc>
        <w:tc>
          <w:tcPr>
            <w:tcW w:w="1723" w:type="dxa"/>
          </w:tcPr>
          <w:p w14:paraId="4E8F7419"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402</w:t>
            </w:r>
          </w:p>
        </w:tc>
      </w:tr>
      <w:tr w:rsidR="00BE6151" w14:paraId="553CAD6C"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0D40B68D" w14:textId="77777777" w:rsidR="00BE6151" w:rsidRPr="00BE6151" w:rsidRDefault="00BE6151" w:rsidP="00830D40">
            <w:pPr>
              <w:rPr>
                <w:rFonts w:ascii="Arial" w:hAnsi="Arial" w:cs="Arial"/>
                <w:sz w:val="20"/>
                <w:szCs w:val="20"/>
              </w:rPr>
            </w:pPr>
          </w:p>
        </w:tc>
        <w:tc>
          <w:tcPr>
            <w:tcW w:w="4842" w:type="dxa"/>
          </w:tcPr>
          <w:p w14:paraId="06A80117"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Contratación directa</w:t>
            </w:r>
          </w:p>
        </w:tc>
        <w:tc>
          <w:tcPr>
            <w:tcW w:w="1723" w:type="dxa"/>
          </w:tcPr>
          <w:p w14:paraId="763E75DE"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49</w:t>
            </w:r>
          </w:p>
        </w:tc>
      </w:tr>
      <w:tr w:rsidR="00BE6151" w14:paraId="55469995"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3D5F81B" w14:textId="77777777" w:rsidR="00BE6151" w:rsidRPr="00BE6151" w:rsidRDefault="00BE6151" w:rsidP="00830D40">
            <w:pPr>
              <w:rPr>
                <w:rFonts w:ascii="Arial" w:hAnsi="Arial" w:cs="Arial"/>
                <w:sz w:val="20"/>
                <w:szCs w:val="20"/>
              </w:rPr>
            </w:pPr>
          </w:p>
        </w:tc>
        <w:tc>
          <w:tcPr>
            <w:tcW w:w="4842" w:type="dxa"/>
          </w:tcPr>
          <w:p w14:paraId="129BDE8E"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Supervisión e Interventoría de los Contratos Estatales</w:t>
            </w:r>
          </w:p>
        </w:tc>
        <w:tc>
          <w:tcPr>
            <w:tcW w:w="1723" w:type="dxa"/>
          </w:tcPr>
          <w:p w14:paraId="00B5B0A7"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82</w:t>
            </w:r>
          </w:p>
        </w:tc>
      </w:tr>
      <w:tr w:rsidR="00BE6151" w14:paraId="2BD576A1"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07EDBB3" w14:textId="77777777" w:rsidR="00BE6151" w:rsidRPr="00BE6151" w:rsidRDefault="00BE6151" w:rsidP="00830D40">
            <w:pPr>
              <w:rPr>
                <w:rFonts w:ascii="Arial" w:hAnsi="Arial" w:cs="Arial"/>
                <w:sz w:val="20"/>
                <w:szCs w:val="20"/>
              </w:rPr>
            </w:pPr>
          </w:p>
        </w:tc>
        <w:tc>
          <w:tcPr>
            <w:tcW w:w="4842" w:type="dxa"/>
          </w:tcPr>
          <w:p w14:paraId="6DBF168D"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Analítica de Datos para el sector Público</w:t>
            </w:r>
          </w:p>
        </w:tc>
        <w:tc>
          <w:tcPr>
            <w:tcW w:w="1723" w:type="dxa"/>
          </w:tcPr>
          <w:p w14:paraId="56D105B9"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166</w:t>
            </w:r>
          </w:p>
        </w:tc>
      </w:tr>
      <w:tr w:rsidR="00BE6151" w14:paraId="581C7402"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734D1F6" w14:textId="77777777" w:rsidR="00BE6151" w:rsidRPr="00BE6151" w:rsidRDefault="00BE6151" w:rsidP="00830D40">
            <w:pPr>
              <w:rPr>
                <w:rFonts w:ascii="Arial" w:hAnsi="Arial" w:cs="Arial"/>
                <w:sz w:val="20"/>
                <w:szCs w:val="20"/>
              </w:rPr>
            </w:pPr>
          </w:p>
        </w:tc>
        <w:tc>
          <w:tcPr>
            <w:tcW w:w="4842" w:type="dxa"/>
          </w:tcPr>
          <w:p w14:paraId="00678B2F"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Prevención del consumo de alcohol y tabaco</w:t>
            </w:r>
          </w:p>
        </w:tc>
        <w:tc>
          <w:tcPr>
            <w:tcW w:w="1723" w:type="dxa"/>
          </w:tcPr>
          <w:p w14:paraId="1F53421F"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34</w:t>
            </w:r>
          </w:p>
        </w:tc>
      </w:tr>
      <w:tr w:rsidR="00BE6151" w14:paraId="5B0F94C3"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569B434C" w14:textId="77777777" w:rsidR="00BE6151" w:rsidRPr="00BE6151" w:rsidRDefault="00BE6151" w:rsidP="00830D40">
            <w:pPr>
              <w:rPr>
                <w:rFonts w:ascii="Arial" w:hAnsi="Arial" w:cs="Arial"/>
                <w:sz w:val="20"/>
                <w:szCs w:val="20"/>
              </w:rPr>
            </w:pPr>
          </w:p>
        </w:tc>
        <w:tc>
          <w:tcPr>
            <w:tcW w:w="4842" w:type="dxa"/>
          </w:tcPr>
          <w:p w14:paraId="1D719AE5"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Prevención del acoso laboral y sus modalidades</w:t>
            </w:r>
          </w:p>
        </w:tc>
        <w:tc>
          <w:tcPr>
            <w:tcW w:w="1723" w:type="dxa"/>
          </w:tcPr>
          <w:p w14:paraId="2A500654"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61</w:t>
            </w:r>
          </w:p>
        </w:tc>
      </w:tr>
      <w:tr w:rsidR="00BE6151" w14:paraId="714264A1"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FCAEB48" w14:textId="77777777" w:rsidR="00BE6151" w:rsidRPr="00BE6151" w:rsidRDefault="00BE6151" w:rsidP="00830D40">
            <w:pPr>
              <w:rPr>
                <w:rFonts w:ascii="Arial" w:hAnsi="Arial" w:cs="Arial"/>
                <w:sz w:val="20"/>
                <w:szCs w:val="20"/>
              </w:rPr>
            </w:pPr>
          </w:p>
        </w:tc>
        <w:tc>
          <w:tcPr>
            <w:tcW w:w="4842" w:type="dxa"/>
          </w:tcPr>
          <w:p w14:paraId="26B11F52"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Día mundial sin tabaco</w:t>
            </w:r>
          </w:p>
        </w:tc>
        <w:tc>
          <w:tcPr>
            <w:tcW w:w="1723" w:type="dxa"/>
          </w:tcPr>
          <w:p w14:paraId="740B517F"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66</w:t>
            </w:r>
          </w:p>
        </w:tc>
      </w:tr>
      <w:tr w:rsidR="00BE6151" w14:paraId="7B56EA54"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B1B591F" w14:textId="77777777" w:rsidR="00BE6151" w:rsidRPr="00BE6151" w:rsidRDefault="00BE6151" w:rsidP="00830D40">
            <w:pPr>
              <w:rPr>
                <w:rFonts w:ascii="Arial" w:hAnsi="Arial" w:cs="Arial"/>
                <w:sz w:val="20"/>
                <w:szCs w:val="20"/>
              </w:rPr>
            </w:pPr>
          </w:p>
        </w:tc>
        <w:tc>
          <w:tcPr>
            <w:tcW w:w="4842" w:type="dxa"/>
          </w:tcPr>
          <w:p w14:paraId="0336ABA5"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Adicciones Redes Sociales / Juegos Virtuales</w:t>
            </w:r>
          </w:p>
        </w:tc>
        <w:tc>
          <w:tcPr>
            <w:tcW w:w="1723" w:type="dxa"/>
          </w:tcPr>
          <w:p w14:paraId="636380F4"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44</w:t>
            </w:r>
          </w:p>
        </w:tc>
      </w:tr>
      <w:tr w:rsidR="00BE6151" w14:paraId="350A2385"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5068999E" w14:textId="77777777" w:rsidR="00BE6151" w:rsidRPr="00BE6151" w:rsidRDefault="00BE6151" w:rsidP="00830D40">
            <w:pPr>
              <w:rPr>
                <w:rFonts w:ascii="Arial" w:hAnsi="Arial" w:cs="Arial"/>
                <w:sz w:val="20"/>
                <w:szCs w:val="20"/>
              </w:rPr>
            </w:pPr>
          </w:p>
        </w:tc>
        <w:tc>
          <w:tcPr>
            <w:tcW w:w="4842" w:type="dxa"/>
          </w:tcPr>
          <w:p w14:paraId="57DA1B0A"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Demandas emocionales en el trabajo</w:t>
            </w:r>
          </w:p>
        </w:tc>
        <w:tc>
          <w:tcPr>
            <w:tcW w:w="1723" w:type="dxa"/>
          </w:tcPr>
          <w:p w14:paraId="654C23E6"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26</w:t>
            </w:r>
          </w:p>
        </w:tc>
      </w:tr>
      <w:tr w:rsidR="00BE6151" w14:paraId="0D7657BC"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1016D8C" w14:textId="77777777" w:rsidR="00BE6151" w:rsidRPr="00BE6151" w:rsidRDefault="00BE6151" w:rsidP="00830D40">
            <w:pPr>
              <w:rPr>
                <w:rFonts w:ascii="Arial" w:hAnsi="Arial" w:cs="Arial"/>
                <w:sz w:val="20"/>
                <w:szCs w:val="20"/>
              </w:rPr>
            </w:pPr>
          </w:p>
        </w:tc>
        <w:tc>
          <w:tcPr>
            <w:tcW w:w="4842" w:type="dxa"/>
          </w:tcPr>
          <w:p w14:paraId="0ED47199"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Licencia PLATZI</w:t>
            </w:r>
          </w:p>
        </w:tc>
        <w:tc>
          <w:tcPr>
            <w:tcW w:w="1723" w:type="dxa"/>
          </w:tcPr>
          <w:p w14:paraId="0716B6FA"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1105</w:t>
            </w:r>
          </w:p>
        </w:tc>
      </w:tr>
      <w:tr w:rsidR="00BE6151" w14:paraId="59E936C2"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01082A5" w14:textId="77777777" w:rsidR="00BE6151" w:rsidRPr="00BE6151" w:rsidRDefault="00BE6151" w:rsidP="00830D40">
            <w:pPr>
              <w:rPr>
                <w:rFonts w:ascii="Arial" w:hAnsi="Arial" w:cs="Arial"/>
                <w:sz w:val="20"/>
                <w:szCs w:val="20"/>
              </w:rPr>
            </w:pPr>
          </w:p>
        </w:tc>
        <w:tc>
          <w:tcPr>
            <w:tcW w:w="4842" w:type="dxa"/>
          </w:tcPr>
          <w:p w14:paraId="6470A205"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Diplomado en gestión de la seguridad y salud laboral</w:t>
            </w:r>
          </w:p>
        </w:tc>
        <w:tc>
          <w:tcPr>
            <w:tcW w:w="1723" w:type="dxa"/>
          </w:tcPr>
          <w:p w14:paraId="50048EDB"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11</w:t>
            </w:r>
          </w:p>
        </w:tc>
      </w:tr>
      <w:tr w:rsidR="00BE6151" w14:paraId="239B4693"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2E68A17" w14:textId="77777777" w:rsidR="00BE6151" w:rsidRPr="00BE6151" w:rsidRDefault="00BE6151" w:rsidP="00830D40">
            <w:pPr>
              <w:rPr>
                <w:rFonts w:ascii="Arial" w:hAnsi="Arial" w:cs="Arial"/>
                <w:sz w:val="20"/>
                <w:szCs w:val="20"/>
              </w:rPr>
            </w:pPr>
          </w:p>
        </w:tc>
        <w:tc>
          <w:tcPr>
            <w:tcW w:w="4842" w:type="dxa"/>
          </w:tcPr>
          <w:p w14:paraId="414C777C"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de Excel básico</w:t>
            </w:r>
          </w:p>
        </w:tc>
        <w:tc>
          <w:tcPr>
            <w:tcW w:w="1723" w:type="dxa"/>
          </w:tcPr>
          <w:p w14:paraId="2D90B5CD"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128</w:t>
            </w:r>
          </w:p>
        </w:tc>
      </w:tr>
      <w:tr w:rsidR="00BE6151" w14:paraId="5BD97E6E"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6EF4BB9" w14:textId="77777777" w:rsidR="00BE6151" w:rsidRPr="00BE6151" w:rsidRDefault="00BE6151" w:rsidP="00830D40">
            <w:pPr>
              <w:rPr>
                <w:rFonts w:ascii="Arial" w:hAnsi="Arial" w:cs="Arial"/>
                <w:sz w:val="20"/>
                <w:szCs w:val="20"/>
              </w:rPr>
            </w:pPr>
          </w:p>
        </w:tc>
        <w:tc>
          <w:tcPr>
            <w:tcW w:w="4842" w:type="dxa"/>
          </w:tcPr>
          <w:p w14:paraId="7538B545" w14:textId="77777777" w:rsidR="00BE6151" w:rsidRPr="00BE6151" w:rsidRDefault="00BE6151" w:rsidP="00830D40">
            <w:pPr>
              <w:ind w:left="-20" w:right="-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de Excel intermedio</w:t>
            </w:r>
          </w:p>
        </w:tc>
        <w:tc>
          <w:tcPr>
            <w:tcW w:w="1723" w:type="dxa"/>
          </w:tcPr>
          <w:p w14:paraId="1B8F19B2"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65</w:t>
            </w:r>
          </w:p>
        </w:tc>
      </w:tr>
      <w:tr w:rsidR="00BE6151" w14:paraId="6766BED8"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1D427B7" w14:textId="77777777" w:rsidR="00BE6151" w:rsidRPr="00BE6151" w:rsidRDefault="00BE6151" w:rsidP="00830D40">
            <w:pPr>
              <w:rPr>
                <w:rFonts w:ascii="Arial" w:hAnsi="Arial" w:cs="Arial"/>
                <w:sz w:val="20"/>
                <w:szCs w:val="20"/>
              </w:rPr>
            </w:pPr>
          </w:p>
        </w:tc>
        <w:tc>
          <w:tcPr>
            <w:tcW w:w="4842" w:type="dxa"/>
          </w:tcPr>
          <w:p w14:paraId="03046496"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de Inglés Básico 1</w:t>
            </w:r>
          </w:p>
        </w:tc>
        <w:tc>
          <w:tcPr>
            <w:tcW w:w="1723" w:type="dxa"/>
          </w:tcPr>
          <w:p w14:paraId="5A937E72"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86</w:t>
            </w:r>
          </w:p>
        </w:tc>
      </w:tr>
      <w:tr w:rsidR="00BE6151" w14:paraId="03AB4D40"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BB456BB" w14:textId="77777777" w:rsidR="00BE6151" w:rsidRPr="00BE6151" w:rsidRDefault="00BE6151" w:rsidP="00830D40">
            <w:pPr>
              <w:rPr>
                <w:rFonts w:ascii="Arial" w:hAnsi="Arial" w:cs="Arial"/>
                <w:sz w:val="20"/>
                <w:szCs w:val="20"/>
              </w:rPr>
            </w:pPr>
          </w:p>
        </w:tc>
        <w:tc>
          <w:tcPr>
            <w:tcW w:w="4842" w:type="dxa"/>
          </w:tcPr>
          <w:p w14:paraId="00704437"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de Inglés Básico 2</w:t>
            </w:r>
          </w:p>
        </w:tc>
        <w:tc>
          <w:tcPr>
            <w:tcW w:w="1723" w:type="dxa"/>
          </w:tcPr>
          <w:p w14:paraId="6DF5A441"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203</w:t>
            </w:r>
          </w:p>
        </w:tc>
      </w:tr>
      <w:tr w:rsidR="00BE6151" w14:paraId="2F521F0C"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5DBF4406" w14:textId="77777777" w:rsidR="00BE6151" w:rsidRPr="00BE6151" w:rsidRDefault="00BE6151" w:rsidP="00830D40">
            <w:pPr>
              <w:rPr>
                <w:rFonts w:ascii="Arial" w:hAnsi="Arial" w:cs="Arial"/>
                <w:sz w:val="20"/>
                <w:szCs w:val="20"/>
              </w:rPr>
            </w:pPr>
          </w:p>
        </w:tc>
        <w:tc>
          <w:tcPr>
            <w:tcW w:w="4842" w:type="dxa"/>
          </w:tcPr>
          <w:p w14:paraId="0DA187BA"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de Inglés Básico 3</w:t>
            </w:r>
          </w:p>
        </w:tc>
        <w:tc>
          <w:tcPr>
            <w:tcW w:w="1723" w:type="dxa"/>
          </w:tcPr>
          <w:p w14:paraId="08E0B37B"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111</w:t>
            </w:r>
          </w:p>
        </w:tc>
      </w:tr>
      <w:tr w:rsidR="00BE6151" w14:paraId="63CB9519"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C7DCD06" w14:textId="77777777" w:rsidR="00BE6151" w:rsidRPr="00BE6151" w:rsidRDefault="00BE6151" w:rsidP="00830D40">
            <w:pPr>
              <w:rPr>
                <w:rFonts w:ascii="Arial" w:hAnsi="Arial" w:cs="Arial"/>
                <w:sz w:val="20"/>
                <w:szCs w:val="20"/>
              </w:rPr>
            </w:pPr>
          </w:p>
        </w:tc>
        <w:tc>
          <w:tcPr>
            <w:tcW w:w="4842" w:type="dxa"/>
          </w:tcPr>
          <w:p w14:paraId="012F4BD4"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Inglés Pre Intermedio Nivel 1</w:t>
            </w:r>
          </w:p>
        </w:tc>
        <w:tc>
          <w:tcPr>
            <w:tcW w:w="1723" w:type="dxa"/>
          </w:tcPr>
          <w:p w14:paraId="0E7CC62E"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64</w:t>
            </w:r>
          </w:p>
        </w:tc>
      </w:tr>
      <w:tr w:rsidR="00BE6151" w14:paraId="72E6E262"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423C2E1" w14:textId="77777777" w:rsidR="00BE6151" w:rsidRPr="00BE6151" w:rsidRDefault="00BE6151" w:rsidP="00830D40">
            <w:pPr>
              <w:rPr>
                <w:rFonts w:ascii="Arial" w:hAnsi="Arial" w:cs="Arial"/>
                <w:sz w:val="20"/>
                <w:szCs w:val="20"/>
              </w:rPr>
            </w:pPr>
          </w:p>
        </w:tc>
        <w:tc>
          <w:tcPr>
            <w:tcW w:w="4842" w:type="dxa"/>
          </w:tcPr>
          <w:p w14:paraId="3AF7E4FD"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Inglés Pre Intermedio Nivel 2</w:t>
            </w:r>
          </w:p>
        </w:tc>
        <w:tc>
          <w:tcPr>
            <w:tcW w:w="1723" w:type="dxa"/>
          </w:tcPr>
          <w:p w14:paraId="5318A10A"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180</w:t>
            </w:r>
          </w:p>
        </w:tc>
      </w:tr>
      <w:tr w:rsidR="00BE6151" w14:paraId="3EE0440B"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E87BD12" w14:textId="77777777" w:rsidR="00BE6151" w:rsidRPr="00BE6151" w:rsidRDefault="00BE6151" w:rsidP="00830D40">
            <w:pPr>
              <w:rPr>
                <w:rFonts w:ascii="Arial" w:hAnsi="Arial" w:cs="Arial"/>
                <w:sz w:val="20"/>
                <w:szCs w:val="20"/>
              </w:rPr>
            </w:pPr>
          </w:p>
        </w:tc>
        <w:tc>
          <w:tcPr>
            <w:tcW w:w="4842" w:type="dxa"/>
          </w:tcPr>
          <w:p w14:paraId="586D0B91"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Declaración de renta sin interés</w:t>
            </w:r>
          </w:p>
        </w:tc>
        <w:tc>
          <w:tcPr>
            <w:tcW w:w="1723" w:type="dxa"/>
          </w:tcPr>
          <w:p w14:paraId="6A61A412"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129</w:t>
            </w:r>
          </w:p>
        </w:tc>
      </w:tr>
      <w:tr w:rsidR="00BE6151" w14:paraId="4A063888"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C9F3D5A" w14:textId="77777777" w:rsidR="00BE6151" w:rsidRPr="00BE6151" w:rsidRDefault="00BE6151" w:rsidP="00830D40">
            <w:pPr>
              <w:rPr>
                <w:rFonts w:ascii="Arial" w:hAnsi="Arial" w:cs="Arial"/>
                <w:sz w:val="20"/>
                <w:szCs w:val="20"/>
              </w:rPr>
            </w:pPr>
          </w:p>
        </w:tc>
        <w:tc>
          <w:tcPr>
            <w:tcW w:w="4842" w:type="dxa"/>
          </w:tcPr>
          <w:p w14:paraId="440179FD"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Finanzas emocionales</w:t>
            </w:r>
          </w:p>
        </w:tc>
        <w:tc>
          <w:tcPr>
            <w:tcW w:w="1723" w:type="dxa"/>
          </w:tcPr>
          <w:p w14:paraId="07B1C604"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50</w:t>
            </w:r>
          </w:p>
        </w:tc>
      </w:tr>
      <w:tr w:rsidR="00BE6151" w14:paraId="61C82110"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BB39245" w14:textId="77777777" w:rsidR="00BE6151" w:rsidRPr="00BE6151" w:rsidRDefault="00BE6151" w:rsidP="00830D40">
            <w:pPr>
              <w:rPr>
                <w:rFonts w:ascii="Arial" w:hAnsi="Arial" w:cs="Arial"/>
                <w:sz w:val="20"/>
                <w:szCs w:val="20"/>
              </w:rPr>
            </w:pPr>
          </w:p>
        </w:tc>
        <w:tc>
          <w:tcPr>
            <w:tcW w:w="4842" w:type="dxa"/>
          </w:tcPr>
          <w:p w14:paraId="62FF4B3D"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Demandas Emocionales en el Trabajo</w:t>
            </w:r>
          </w:p>
        </w:tc>
        <w:tc>
          <w:tcPr>
            <w:tcW w:w="1723" w:type="dxa"/>
          </w:tcPr>
          <w:p w14:paraId="76F64BD5"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64</w:t>
            </w:r>
          </w:p>
        </w:tc>
      </w:tr>
      <w:tr w:rsidR="00BE6151" w14:paraId="49362D7B"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55A95839" w14:textId="77777777" w:rsidR="00BE6151" w:rsidRPr="00BE6151" w:rsidRDefault="00BE6151" w:rsidP="00830D40">
            <w:pPr>
              <w:rPr>
                <w:rFonts w:ascii="Arial" w:hAnsi="Arial" w:cs="Arial"/>
                <w:sz w:val="20"/>
                <w:szCs w:val="20"/>
              </w:rPr>
            </w:pPr>
          </w:p>
        </w:tc>
        <w:tc>
          <w:tcPr>
            <w:tcW w:w="4842" w:type="dxa"/>
          </w:tcPr>
          <w:p w14:paraId="5CAA74BF"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10 principios del buen trato</w:t>
            </w:r>
          </w:p>
        </w:tc>
        <w:tc>
          <w:tcPr>
            <w:tcW w:w="1723" w:type="dxa"/>
          </w:tcPr>
          <w:p w14:paraId="124DAEC3"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127</w:t>
            </w:r>
          </w:p>
        </w:tc>
      </w:tr>
      <w:tr w:rsidR="00BE6151" w14:paraId="139243CF"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E7B9BD4" w14:textId="77777777" w:rsidR="00BE6151" w:rsidRPr="00BE6151" w:rsidRDefault="00BE6151" w:rsidP="00830D40">
            <w:pPr>
              <w:rPr>
                <w:rFonts w:ascii="Arial" w:hAnsi="Arial" w:cs="Arial"/>
                <w:sz w:val="20"/>
                <w:szCs w:val="20"/>
              </w:rPr>
            </w:pPr>
          </w:p>
        </w:tc>
        <w:tc>
          <w:tcPr>
            <w:tcW w:w="4842" w:type="dxa"/>
          </w:tcPr>
          <w:p w14:paraId="2715ED2F"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Identificando riesgos en la vía para prevenir siniestros viales</w:t>
            </w:r>
          </w:p>
        </w:tc>
        <w:tc>
          <w:tcPr>
            <w:tcW w:w="1723" w:type="dxa"/>
          </w:tcPr>
          <w:p w14:paraId="0F38DD66"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39</w:t>
            </w:r>
          </w:p>
        </w:tc>
      </w:tr>
      <w:tr w:rsidR="00BE6151" w14:paraId="114B30FD"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D40270D" w14:textId="77777777" w:rsidR="00BE6151" w:rsidRPr="00BE6151" w:rsidRDefault="00BE6151" w:rsidP="00830D40">
            <w:pPr>
              <w:rPr>
                <w:rFonts w:ascii="Arial" w:hAnsi="Arial" w:cs="Arial"/>
                <w:sz w:val="20"/>
                <w:szCs w:val="20"/>
              </w:rPr>
            </w:pPr>
          </w:p>
        </w:tc>
        <w:tc>
          <w:tcPr>
            <w:tcW w:w="4842" w:type="dxa"/>
          </w:tcPr>
          <w:p w14:paraId="5127092B"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Prevención del riesgo público en actividades internas y salidas de campo</w:t>
            </w:r>
          </w:p>
        </w:tc>
        <w:tc>
          <w:tcPr>
            <w:tcW w:w="1723" w:type="dxa"/>
          </w:tcPr>
          <w:p w14:paraId="6197A2BE"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70</w:t>
            </w:r>
          </w:p>
        </w:tc>
      </w:tr>
      <w:tr w:rsidR="00BE6151" w14:paraId="2C6F1F6B"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0CA304D9" w14:textId="77777777" w:rsidR="00BE6151" w:rsidRPr="00BE6151" w:rsidRDefault="00BE6151" w:rsidP="00830D40">
            <w:pPr>
              <w:rPr>
                <w:rFonts w:ascii="Arial" w:hAnsi="Arial" w:cs="Arial"/>
                <w:sz w:val="20"/>
                <w:szCs w:val="20"/>
              </w:rPr>
            </w:pPr>
          </w:p>
        </w:tc>
        <w:tc>
          <w:tcPr>
            <w:tcW w:w="4842" w:type="dxa"/>
          </w:tcPr>
          <w:p w14:paraId="64FDAF61"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Patologías, Afectación y Trastornos del Sueño</w:t>
            </w:r>
          </w:p>
        </w:tc>
        <w:tc>
          <w:tcPr>
            <w:tcW w:w="1723" w:type="dxa"/>
          </w:tcPr>
          <w:p w14:paraId="733DFF11"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94</w:t>
            </w:r>
          </w:p>
        </w:tc>
      </w:tr>
      <w:tr w:rsidR="00BE6151" w14:paraId="5A8F72B3"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E15299B" w14:textId="77777777" w:rsidR="00BE6151" w:rsidRPr="00BE6151" w:rsidRDefault="00BE6151" w:rsidP="00830D40">
            <w:pPr>
              <w:rPr>
                <w:rFonts w:ascii="Arial" w:hAnsi="Arial" w:cs="Arial"/>
                <w:sz w:val="20"/>
                <w:szCs w:val="20"/>
              </w:rPr>
            </w:pPr>
          </w:p>
        </w:tc>
        <w:tc>
          <w:tcPr>
            <w:tcW w:w="4842" w:type="dxa"/>
          </w:tcPr>
          <w:p w14:paraId="4CEA0210"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Mentoría Neuróbicos</w:t>
            </w:r>
          </w:p>
        </w:tc>
        <w:tc>
          <w:tcPr>
            <w:tcW w:w="1723" w:type="dxa"/>
          </w:tcPr>
          <w:p w14:paraId="485E0916"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103</w:t>
            </w:r>
          </w:p>
        </w:tc>
      </w:tr>
      <w:tr w:rsidR="00BE6151" w14:paraId="387E8F6A"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C301179" w14:textId="77777777" w:rsidR="00BE6151" w:rsidRPr="00BE6151" w:rsidRDefault="00BE6151" w:rsidP="00830D40">
            <w:pPr>
              <w:rPr>
                <w:rFonts w:ascii="Arial" w:hAnsi="Arial" w:cs="Arial"/>
                <w:sz w:val="20"/>
                <w:szCs w:val="20"/>
              </w:rPr>
            </w:pPr>
          </w:p>
        </w:tc>
        <w:tc>
          <w:tcPr>
            <w:tcW w:w="4842" w:type="dxa"/>
          </w:tcPr>
          <w:p w14:paraId="6B1B1DA1"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Alimentación Sana y Consciente</w:t>
            </w:r>
          </w:p>
        </w:tc>
        <w:tc>
          <w:tcPr>
            <w:tcW w:w="1723" w:type="dxa"/>
          </w:tcPr>
          <w:p w14:paraId="0A4C9F0E"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75</w:t>
            </w:r>
          </w:p>
        </w:tc>
      </w:tr>
      <w:tr w:rsidR="00BE6151" w14:paraId="5828C485"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A50993E" w14:textId="77777777" w:rsidR="00BE6151" w:rsidRPr="00BE6151" w:rsidRDefault="00BE6151" w:rsidP="00830D40">
            <w:pPr>
              <w:rPr>
                <w:rFonts w:ascii="Arial" w:hAnsi="Arial" w:cs="Arial"/>
                <w:sz w:val="20"/>
                <w:szCs w:val="20"/>
              </w:rPr>
            </w:pPr>
          </w:p>
        </w:tc>
        <w:tc>
          <w:tcPr>
            <w:tcW w:w="4842" w:type="dxa"/>
          </w:tcPr>
          <w:p w14:paraId="3113C128"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Prevención Riesgo Cardiovascular</w:t>
            </w:r>
          </w:p>
        </w:tc>
        <w:tc>
          <w:tcPr>
            <w:tcW w:w="1723" w:type="dxa"/>
          </w:tcPr>
          <w:p w14:paraId="5DE5E901"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2</w:t>
            </w:r>
          </w:p>
        </w:tc>
      </w:tr>
      <w:tr w:rsidR="00BE6151" w14:paraId="671AC264"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2F081781" w14:textId="77777777" w:rsidR="00BE6151" w:rsidRPr="00BE6151" w:rsidRDefault="00BE6151" w:rsidP="00830D40">
            <w:pPr>
              <w:rPr>
                <w:rFonts w:ascii="Arial" w:hAnsi="Arial" w:cs="Arial"/>
                <w:sz w:val="20"/>
                <w:szCs w:val="20"/>
              </w:rPr>
            </w:pPr>
          </w:p>
        </w:tc>
        <w:tc>
          <w:tcPr>
            <w:tcW w:w="4842" w:type="dxa"/>
          </w:tcPr>
          <w:p w14:paraId="647A8CFF"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Convivencia Familiar y Laboral</w:t>
            </w:r>
          </w:p>
        </w:tc>
        <w:tc>
          <w:tcPr>
            <w:tcW w:w="1723" w:type="dxa"/>
          </w:tcPr>
          <w:p w14:paraId="4C800A5F"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20</w:t>
            </w:r>
          </w:p>
        </w:tc>
      </w:tr>
      <w:tr w:rsidR="00BE6151" w14:paraId="2DC1C19F"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08A0550B" w14:textId="77777777" w:rsidR="00BE6151" w:rsidRPr="00BE6151" w:rsidRDefault="00BE6151" w:rsidP="00830D40">
            <w:pPr>
              <w:rPr>
                <w:rFonts w:ascii="Arial" w:hAnsi="Arial" w:cs="Arial"/>
                <w:sz w:val="20"/>
                <w:szCs w:val="20"/>
              </w:rPr>
            </w:pPr>
          </w:p>
        </w:tc>
        <w:tc>
          <w:tcPr>
            <w:tcW w:w="4842" w:type="dxa"/>
          </w:tcPr>
          <w:p w14:paraId="09EB2AE4"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Desarrollo y fortalecimiento de la resiliencia en el ambiente laboral</w:t>
            </w:r>
          </w:p>
        </w:tc>
        <w:tc>
          <w:tcPr>
            <w:tcW w:w="1723" w:type="dxa"/>
          </w:tcPr>
          <w:p w14:paraId="1DD92088"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52</w:t>
            </w:r>
          </w:p>
        </w:tc>
      </w:tr>
      <w:tr w:rsidR="00BE6151" w14:paraId="0F51CDCF"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D2DBDC9" w14:textId="77777777" w:rsidR="00BE6151" w:rsidRPr="00BE6151" w:rsidRDefault="00BE6151" w:rsidP="00830D40">
            <w:pPr>
              <w:rPr>
                <w:rFonts w:ascii="Arial" w:hAnsi="Arial" w:cs="Arial"/>
                <w:sz w:val="20"/>
                <w:szCs w:val="20"/>
              </w:rPr>
            </w:pPr>
          </w:p>
        </w:tc>
        <w:tc>
          <w:tcPr>
            <w:tcW w:w="4842" w:type="dxa"/>
          </w:tcPr>
          <w:p w14:paraId="5ED6BDBB"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Psicología de las Finanzas Personales</w:t>
            </w:r>
          </w:p>
        </w:tc>
        <w:tc>
          <w:tcPr>
            <w:tcW w:w="1723" w:type="dxa"/>
          </w:tcPr>
          <w:p w14:paraId="6F39968F"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80</w:t>
            </w:r>
          </w:p>
        </w:tc>
      </w:tr>
      <w:tr w:rsidR="00BE6151" w14:paraId="62BDB380"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50513A5E" w14:textId="77777777" w:rsidR="00BE6151" w:rsidRPr="00BE6151" w:rsidRDefault="00BE6151" w:rsidP="00830D40">
            <w:pPr>
              <w:rPr>
                <w:rFonts w:ascii="Arial" w:hAnsi="Arial" w:cs="Arial"/>
                <w:sz w:val="20"/>
                <w:szCs w:val="20"/>
              </w:rPr>
            </w:pPr>
          </w:p>
        </w:tc>
        <w:tc>
          <w:tcPr>
            <w:tcW w:w="4842" w:type="dxa"/>
          </w:tcPr>
          <w:p w14:paraId="5738FC84"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Descubre tu Inteligencia Financiera</w:t>
            </w:r>
          </w:p>
        </w:tc>
        <w:tc>
          <w:tcPr>
            <w:tcW w:w="1723" w:type="dxa"/>
          </w:tcPr>
          <w:p w14:paraId="403C4206"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61</w:t>
            </w:r>
          </w:p>
        </w:tc>
      </w:tr>
      <w:tr w:rsidR="00BE6151" w14:paraId="0D87FEAE"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229C0EBE" w14:textId="77777777" w:rsidR="00BE6151" w:rsidRPr="00BE6151" w:rsidRDefault="00BE6151" w:rsidP="00830D40">
            <w:pPr>
              <w:rPr>
                <w:rFonts w:ascii="Arial" w:hAnsi="Arial" w:cs="Arial"/>
                <w:sz w:val="20"/>
                <w:szCs w:val="20"/>
              </w:rPr>
            </w:pPr>
          </w:p>
        </w:tc>
        <w:tc>
          <w:tcPr>
            <w:tcW w:w="4842" w:type="dxa"/>
          </w:tcPr>
          <w:p w14:paraId="57EE4F50"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Socialización Manual de Lineamientos de Accesibilidad Web</w:t>
            </w:r>
          </w:p>
        </w:tc>
        <w:tc>
          <w:tcPr>
            <w:tcW w:w="1723" w:type="dxa"/>
          </w:tcPr>
          <w:p w14:paraId="6C65840E"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76</w:t>
            </w:r>
          </w:p>
        </w:tc>
      </w:tr>
      <w:tr w:rsidR="00BE6151" w14:paraId="1B7BE129"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5421AC6" w14:textId="77777777" w:rsidR="00BE6151" w:rsidRPr="00BE6151" w:rsidRDefault="00BE6151" w:rsidP="00830D40">
            <w:pPr>
              <w:rPr>
                <w:rFonts w:ascii="Arial" w:hAnsi="Arial" w:cs="Arial"/>
                <w:sz w:val="20"/>
                <w:szCs w:val="20"/>
              </w:rPr>
            </w:pPr>
          </w:p>
        </w:tc>
        <w:tc>
          <w:tcPr>
            <w:tcW w:w="4842" w:type="dxa"/>
          </w:tcPr>
          <w:p w14:paraId="4409F54C"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Después de la separación reconstruir el proyecto de vida</w:t>
            </w:r>
          </w:p>
        </w:tc>
        <w:tc>
          <w:tcPr>
            <w:tcW w:w="1723" w:type="dxa"/>
          </w:tcPr>
          <w:p w14:paraId="4D143681"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86</w:t>
            </w:r>
          </w:p>
        </w:tc>
      </w:tr>
      <w:tr w:rsidR="00BE6151" w14:paraId="41CE4521"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7A79A3C1" w14:textId="77777777" w:rsidR="00BE6151" w:rsidRPr="00BE6151" w:rsidRDefault="00BE6151" w:rsidP="00830D40">
            <w:pPr>
              <w:rPr>
                <w:rFonts w:ascii="Arial" w:hAnsi="Arial" w:cs="Arial"/>
                <w:sz w:val="20"/>
                <w:szCs w:val="20"/>
              </w:rPr>
            </w:pPr>
          </w:p>
        </w:tc>
        <w:tc>
          <w:tcPr>
            <w:tcW w:w="4842" w:type="dxa"/>
          </w:tcPr>
          <w:p w14:paraId="278C165B"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Sincronía con mi Salud Mental</w:t>
            </w:r>
          </w:p>
        </w:tc>
        <w:tc>
          <w:tcPr>
            <w:tcW w:w="1723" w:type="dxa"/>
          </w:tcPr>
          <w:p w14:paraId="4442629F"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70</w:t>
            </w:r>
          </w:p>
        </w:tc>
      </w:tr>
      <w:tr w:rsidR="00BE6151" w14:paraId="2E0FF640"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213ED4E3" w14:textId="77777777" w:rsidR="00BE6151" w:rsidRPr="00BE6151" w:rsidRDefault="00BE6151" w:rsidP="00830D40">
            <w:pPr>
              <w:rPr>
                <w:rFonts w:ascii="Arial" w:hAnsi="Arial" w:cs="Arial"/>
                <w:sz w:val="20"/>
                <w:szCs w:val="20"/>
              </w:rPr>
            </w:pPr>
          </w:p>
        </w:tc>
        <w:tc>
          <w:tcPr>
            <w:tcW w:w="4842" w:type="dxa"/>
          </w:tcPr>
          <w:p w14:paraId="0279D066" w14:textId="7D7A7B64"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No</w:t>
            </w:r>
            <w:r w:rsidR="009C2113">
              <w:rPr>
                <w:rFonts w:ascii="Arial" w:eastAsia="Times New Roman" w:hAnsi="Arial" w:cs="Arial"/>
                <w:color w:val="000000" w:themeColor="text1"/>
                <w:sz w:val="20"/>
                <w:szCs w:val="20"/>
              </w:rPr>
              <w:t xml:space="preserve"> </w:t>
            </w:r>
            <w:r w:rsidRPr="00BE6151">
              <w:rPr>
                <w:rFonts w:ascii="Arial" w:eastAsia="Times New Roman" w:hAnsi="Arial" w:cs="Arial"/>
                <w:color w:val="000000" w:themeColor="text1"/>
                <w:sz w:val="20"/>
                <w:szCs w:val="20"/>
              </w:rPr>
              <w:t>Violencia</w:t>
            </w:r>
          </w:p>
        </w:tc>
        <w:tc>
          <w:tcPr>
            <w:tcW w:w="1723" w:type="dxa"/>
          </w:tcPr>
          <w:p w14:paraId="163C9AEB"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4</w:t>
            </w:r>
          </w:p>
        </w:tc>
      </w:tr>
      <w:tr w:rsidR="00BE6151" w14:paraId="38444B33"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566CDAB" w14:textId="77777777" w:rsidR="00BE6151" w:rsidRPr="00BE6151" w:rsidRDefault="00BE6151" w:rsidP="00830D40">
            <w:pPr>
              <w:rPr>
                <w:rFonts w:ascii="Arial" w:hAnsi="Arial" w:cs="Arial"/>
                <w:sz w:val="20"/>
                <w:szCs w:val="20"/>
              </w:rPr>
            </w:pPr>
          </w:p>
        </w:tc>
        <w:tc>
          <w:tcPr>
            <w:tcW w:w="4842" w:type="dxa"/>
          </w:tcPr>
          <w:p w14:paraId="43ECD97C"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Charla Biodanza</w:t>
            </w:r>
          </w:p>
        </w:tc>
        <w:tc>
          <w:tcPr>
            <w:tcW w:w="1723" w:type="dxa"/>
          </w:tcPr>
          <w:p w14:paraId="70604502"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8</w:t>
            </w:r>
          </w:p>
        </w:tc>
      </w:tr>
      <w:tr w:rsidR="00BE6151" w14:paraId="20E9BDF5"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2F05A58A" w14:textId="77777777" w:rsidR="00BE6151" w:rsidRPr="00BE6151" w:rsidRDefault="00BE6151" w:rsidP="00830D40">
            <w:pPr>
              <w:rPr>
                <w:rFonts w:ascii="Arial" w:hAnsi="Arial" w:cs="Arial"/>
                <w:sz w:val="20"/>
                <w:szCs w:val="20"/>
              </w:rPr>
            </w:pPr>
          </w:p>
        </w:tc>
        <w:tc>
          <w:tcPr>
            <w:tcW w:w="4842" w:type="dxa"/>
          </w:tcPr>
          <w:p w14:paraId="06AC79F3"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Curso: Mecanismos jurídicos para el Control Social</w:t>
            </w:r>
          </w:p>
        </w:tc>
        <w:tc>
          <w:tcPr>
            <w:tcW w:w="1723" w:type="dxa"/>
          </w:tcPr>
          <w:p w14:paraId="21CF1873"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23</w:t>
            </w:r>
          </w:p>
        </w:tc>
      </w:tr>
      <w:tr w:rsidR="00BE6151" w14:paraId="7A5FEA91"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2293319" w14:textId="77777777" w:rsidR="00BE6151" w:rsidRPr="00BE6151" w:rsidRDefault="00BE6151" w:rsidP="00830D40">
            <w:pPr>
              <w:rPr>
                <w:rFonts w:ascii="Arial" w:eastAsia="Times New Roman" w:hAnsi="Arial" w:cs="Arial"/>
                <w:sz w:val="20"/>
                <w:szCs w:val="20"/>
              </w:rPr>
            </w:pPr>
            <w:r w:rsidRPr="00BE6151">
              <w:rPr>
                <w:rFonts w:ascii="Arial" w:eastAsia="Times New Roman" w:hAnsi="Arial" w:cs="Arial"/>
                <w:sz w:val="20"/>
                <w:szCs w:val="20"/>
              </w:rPr>
              <w:t>Eje 2. Creación del valor público</w:t>
            </w:r>
          </w:p>
        </w:tc>
        <w:tc>
          <w:tcPr>
            <w:tcW w:w="4842" w:type="dxa"/>
          </w:tcPr>
          <w:p w14:paraId="419A30C8"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Generalidades en el procedimiento de PQRSD y manejo de mercurio</w:t>
            </w:r>
          </w:p>
        </w:tc>
        <w:tc>
          <w:tcPr>
            <w:tcW w:w="1723" w:type="dxa"/>
          </w:tcPr>
          <w:p w14:paraId="534E354F" w14:textId="77777777" w:rsidR="00BE6151" w:rsidRPr="00BE6151" w:rsidRDefault="00BE6151" w:rsidP="00830D4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518</w:t>
            </w:r>
          </w:p>
        </w:tc>
      </w:tr>
      <w:tr w:rsidR="00BE6151" w14:paraId="0EEF32F0"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4CB6B8D5" w14:textId="77777777" w:rsidR="00BE6151" w:rsidRPr="00BE6151" w:rsidRDefault="00BE6151" w:rsidP="00830D40">
            <w:pPr>
              <w:rPr>
                <w:rFonts w:ascii="Arial" w:hAnsi="Arial" w:cs="Arial"/>
                <w:sz w:val="20"/>
                <w:szCs w:val="20"/>
              </w:rPr>
            </w:pPr>
          </w:p>
        </w:tc>
        <w:tc>
          <w:tcPr>
            <w:tcW w:w="4842" w:type="dxa"/>
          </w:tcPr>
          <w:p w14:paraId="18DD9C79"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Conferencia: Manejo de la plataforma SECOP II</w:t>
            </w:r>
          </w:p>
        </w:tc>
        <w:tc>
          <w:tcPr>
            <w:tcW w:w="1723" w:type="dxa"/>
          </w:tcPr>
          <w:p w14:paraId="08C88050"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274</w:t>
            </w:r>
          </w:p>
        </w:tc>
      </w:tr>
      <w:tr w:rsidR="00BE6151" w14:paraId="287D612C"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0981EBAB" w14:textId="77777777" w:rsidR="00BE6151" w:rsidRPr="00BE6151" w:rsidRDefault="00BE6151" w:rsidP="00830D40">
            <w:pPr>
              <w:rPr>
                <w:rFonts w:ascii="Arial" w:hAnsi="Arial" w:cs="Arial"/>
                <w:sz w:val="20"/>
                <w:szCs w:val="20"/>
              </w:rPr>
            </w:pPr>
          </w:p>
        </w:tc>
        <w:tc>
          <w:tcPr>
            <w:tcW w:w="4842" w:type="dxa"/>
          </w:tcPr>
          <w:p w14:paraId="583AC7BA"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Evaluación de desempeño laboral</w:t>
            </w:r>
          </w:p>
        </w:tc>
        <w:tc>
          <w:tcPr>
            <w:tcW w:w="1723" w:type="dxa"/>
          </w:tcPr>
          <w:p w14:paraId="620D04C8"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186</w:t>
            </w:r>
          </w:p>
        </w:tc>
      </w:tr>
      <w:tr w:rsidR="00BE6151" w14:paraId="4506549D"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6D0599C4" w14:textId="77777777" w:rsidR="00BE6151" w:rsidRPr="00BE6151" w:rsidRDefault="00BE6151" w:rsidP="00830D40">
            <w:pPr>
              <w:rPr>
                <w:rFonts w:ascii="Arial" w:hAnsi="Arial" w:cs="Arial"/>
                <w:sz w:val="20"/>
                <w:szCs w:val="20"/>
              </w:rPr>
            </w:pPr>
          </w:p>
        </w:tc>
        <w:tc>
          <w:tcPr>
            <w:tcW w:w="4842" w:type="dxa"/>
          </w:tcPr>
          <w:p w14:paraId="0AE8EAAB"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Inducción Servidores Públicos</w:t>
            </w:r>
          </w:p>
        </w:tc>
        <w:tc>
          <w:tcPr>
            <w:tcW w:w="1723" w:type="dxa"/>
          </w:tcPr>
          <w:p w14:paraId="247F5C58"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324</w:t>
            </w:r>
          </w:p>
        </w:tc>
      </w:tr>
      <w:tr w:rsidR="00BE6151" w14:paraId="250C153B"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EE8F12A" w14:textId="77777777" w:rsidR="00BE6151" w:rsidRPr="00BE6151" w:rsidRDefault="00BE6151" w:rsidP="00830D40">
            <w:pPr>
              <w:rPr>
                <w:rFonts w:ascii="Arial" w:hAnsi="Arial" w:cs="Arial"/>
                <w:sz w:val="20"/>
                <w:szCs w:val="20"/>
              </w:rPr>
            </w:pPr>
          </w:p>
        </w:tc>
        <w:tc>
          <w:tcPr>
            <w:tcW w:w="4842" w:type="dxa"/>
          </w:tcPr>
          <w:p w14:paraId="6978A1D6"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en derecho disciplinario en la contratación</w:t>
            </w:r>
          </w:p>
        </w:tc>
        <w:tc>
          <w:tcPr>
            <w:tcW w:w="1723" w:type="dxa"/>
          </w:tcPr>
          <w:p w14:paraId="53E576D1"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51</w:t>
            </w:r>
          </w:p>
        </w:tc>
      </w:tr>
      <w:tr w:rsidR="00BE6151" w14:paraId="27B6DB2C"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B974216" w14:textId="77777777" w:rsidR="00BE6151" w:rsidRPr="00BE6151" w:rsidRDefault="00BE6151" w:rsidP="00830D40">
            <w:pPr>
              <w:rPr>
                <w:rFonts w:ascii="Arial" w:eastAsia="Times New Roman" w:hAnsi="Arial" w:cs="Arial"/>
                <w:sz w:val="20"/>
                <w:szCs w:val="20"/>
              </w:rPr>
            </w:pPr>
            <w:r w:rsidRPr="00BE6151">
              <w:rPr>
                <w:rFonts w:ascii="Arial" w:eastAsia="Times New Roman" w:hAnsi="Arial" w:cs="Arial"/>
                <w:sz w:val="20"/>
                <w:szCs w:val="20"/>
              </w:rPr>
              <w:t>Eje 3. Transformación digital</w:t>
            </w:r>
          </w:p>
        </w:tc>
        <w:tc>
          <w:tcPr>
            <w:tcW w:w="4842" w:type="dxa"/>
          </w:tcPr>
          <w:p w14:paraId="54CF3509"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Power Bi Service</w:t>
            </w:r>
          </w:p>
        </w:tc>
        <w:tc>
          <w:tcPr>
            <w:tcW w:w="1723" w:type="dxa"/>
          </w:tcPr>
          <w:p w14:paraId="2C327B74"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186</w:t>
            </w:r>
          </w:p>
        </w:tc>
      </w:tr>
      <w:tr w:rsidR="00BE6151" w14:paraId="13839FC3"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2D02EC25" w14:textId="77777777" w:rsidR="00BE6151" w:rsidRPr="00BE6151" w:rsidRDefault="00BE6151" w:rsidP="00830D40">
            <w:pPr>
              <w:rPr>
                <w:rFonts w:ascii="Arial" w:hAnsi="Arial" w:cs="Arial"/>
                <w:sz w:val="20"/>
                <w:szCs w:val="20"/>
              </w:rPr>
            </w:pPr>
          </w:p>
        </w:tc>
        <w:tc>
          <w:tcPr>
            <w:tcW w:w="4842" w:type="dxa"/>
          </w:tcPr>
          <w:p w14:paraId="642A1404"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Microsoft Platform</w:t>
            </w:r>
          </w:p>
        </w:tc>
        <w:tc>
          <w:tcPr>
            <w:tcW w:w="1723" w:type="dxa"/>
          </w:tcPr>
          <w:p w14:paraId="3D4ECFB8"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97</w:t>
            </w:r>
          </w:p>
        </w:tc>
      </w:tr>
      <w:tr w:rsidR="00BE6151" w14:paraId="4009ECF0"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3B94AE1E" w14:textId="77777777" w:rsidR="00BE6151" w:rsidRPr="00BE6151" w:rsidRDefault="00BE6151" w:rsidP="00830D40">
            <w:pPr>
              <w:rPr>
                <w:rFonts w:ascii="Arial" w:hAnsi="Arial" w:cs="Arial"/>
                <w:sz w:val="20"/>
                <w:szCs w:val="20"/>
              </w:rPr>
            </w:pPr>
          </w:p>
        </w:tc>
        <w:tc>
          <w:tcPr>
            <w:tcW w:w="4842" w:type="dxa"/>
          </w:tcPr>
          <w:p w14:paraId="51E88A2B"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Microsoft Power Bi Desktop</w:t>
            </w:r>
          </w:p>
        </w:tc>
        <w:tc>
          <w:tcPr>
            <w:tcW w:w="1723" w:type="dxa"/>
          </w:tcPr>
          <w:p w14:paraId="61096238" w14:textId="77777777" w:rsidR="00BE6151" w:rsidRPr="00BE6151" w:rsidRDefault="00BE6151" w:rsidP="00830D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59</w:t>
            </w:r>
          </w:p>
        </w:tc>
      </w:tr>
      <w:tr w:rsidR="00BE6151" w14:paraId="0FC1BF49" w14:textId="77777777" w:rsidTr="00BE6151">
        <w:trPr>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7D390EC" w14:textId="77777777" w:rsidR="00BE6151" w:rsidRPr="00BE6151" w:rsidRDefault="00BE6151" w:rsidP="00830D40">
            <w:pPr>
              <w:rPr>
                <w:rFonts w:ascii="Arial" w:eastAsia="Times New Roman" w:hAnsi="Arial" w:cs="Arial"/>
                <w:sz w:val="20"/>
                <w:szCs w:val="20"/>
              </w:rPr>
            </w:pPr>
            <w:r w:rsidRPr="00BE6151">
              <w:rPr>
                <w:rFonts w:ascii="Arial" w:eastAsia="Times New Roman" w:hAnsi="Arial" w:cs="Arial"/>
                <w:sz w:val="20"/>
                <w:szCs w:val="20"/>
              </w:rPr>
              <w:t>Eje 4. Probidad y ética de lo público</w:t>
            </w:r>
          </w:p>
        </w:tc>
        <w:tc>
          <w:tcPr>
            <w:tcW w:w="4842" w:type="dxa"/>
          </w:tcPr>
          <w:p w14:paraId="6A6B907D" w14:textId="77777777" w:rsidR="00BE6151" w:rsidRPr="00BE6151" w:rsidRDefault="00BE6151" w:rsidP="00830D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Capacitación Régimen Disciplinario De Servidores Públicos</w:t>
            </w:r>
          </w:p>
        </w:tc>
        <w:tc>
          <w:tcPr>
            <w:tcW w:w="1723" w:type="dxa"/>
          </w:tcPr>
          <w:p w14:paraId="3B92F4AF" w14:textId="77777777" w:rsidR="00BE6151" w:rsidRPr="00BE6151" w:rsidRDefault="00BE6151" w:rsidP="00830D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E6151">
              <w:rPr>
                <w:rFonts w:ascii="Arial" w:eastAsia="Times New Roman" w:hAnsi="Arial" w:cs="Arial"/>
                <w:sz w:val="20"/>
                <w:szCs w:val="20"/>
              </w:rPr>
              <w:t>150</w:t>
            </w:r>
          </w:p>
        </w:tc>
      </w:tr>
      <w:tr w:rsidR="00BE6151" w14:paraId="387F07FB" w14:textId="77777777" w:rsidTr="00BE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tcPr>
          <w:p w14:paraId="16D4019A" w14:textId="77777777" w:rsidR="00BE6151" w:rsidRPr="00BE6151" w:rsidRDefault="00BE6151" w:rsidP="00830D40">
            <w:pPr>
              <w:rPr>
                <w:rFonts w:ascii="Arial" w:hAnsi="Arial" w:cs="Arial"/>
                <w:sz w:val="20"/>
                <w:szCs w:val="20"/>
              </w:rPr>
            </w:pPr>
          </w:p>
        </w:tc>
        <w:tc>
          <w:tcPr>
            <w:tcW w:w="4842" w:type="dxa"/>
          </w:tcPr>
          <w:p w14:paraId="5E4E3F9E" w14:textId="77777777" w:rsidR="00BE6151" w:rsidRPr="00BE6151" w:rsidRDefault="00BE6151" w:rsidP="00830D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rPr>
            </w:pPr>
            <w:r w:rsidRPr="00BE6151">
              <w:rPr>
                <w:rFonts w:ascii="Arial" w:eastAsia="Times New Roman" w:hAnsi="Arial" w:cs="Arial"/>
                <w:color w:val="000000" w:themeColor="text1"/>
                <w:sz w:val="20"/>
                <w:szCs w:val="20"/>
              </w:rPr>
              <w:t>Diplomado Derecho Disciplinario</w:t>
            </w:r>
          </w:p>
        </w:tc>
        <w:tc>
          <w:tcPr>
            <w:tcW w:w="1723" w:type="dxa"/>
          </w:tcPr>
          <w:p w14:paraId="7AEB85F5" w14:textId="77777777" w:rsidR="00BE6151" w:rsidRPr="00BE6151" w:rsidRDefault="00BE6151" w:rsidP="00830D4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6151">
              <w:rPr>
                <w:rFonts w:ascii="Arial" w:eastAsia="Times New Roman" w:hAnsi="Arial" w:cs="Arial"/>
                <w:sz w:val="20"/>
                <w:szCs w:val="20"/>
              </w:rPr>
              <w:t>331</w:t>
            </w:r>
          </w:p>
        </w:tc>
      </w:tr>
    </w:tbl>
    <w:p w14:paraId="1DD2618A" w14:textId="77777777" w:rsidR="00923F3A" w:rsidRPr="00811AB2" w:rsidRDefault="00923F3A" w:rsidP="00923F3A">
      <w:pPr>
        <w:spacing w:after="0" w:line="240" w:lineRule="auto"/>
        <w:jc w:val="both"/>
        <w:rPr>
          <w:rFonts w:ascii="Arial" w:hAnsi="Arial" w:cs="Arial"/>
          <w:b/>
          <w:bCs/>
          <w:iCs/>
          <w:color w:val="FF0000"/>
          <w:highlight w:val="yellow"/>
          <w:lang w:eastAsia="es-CO"/>
        </w:rPr>
      </w:pPr>
    </w:p>
    <w:p w14:paraId="0EE0D788" w14:textId="2A612DA7" w:rsidR="005050FD" w:rsidRDefault="005050FD" w:rsidP="005050FD">
      <w:pPr>
        <w:pStyle w:val="Prrafodelista"/>
        <w:spacing w:after="0" w:line="240" w:lineRule="auto"/>
        <w:ind w:left="426"/>
        <w:jc w:val="both"/>
        <w:outlineLvl w:val="1"/>
        <w:rPr>
          <w:rFonts w:ascii="Arial" w:hAnsi="Arial" w:cs="Arial"/>
          <w:b/>
          <w:bCs/>
          <w:sz w:val="24"/>
          <w:szCs w:val="24"/>
          <w:lang w:eastAsia="es-CO"/>
        </w:rPr>
      </w:pPr>
    </w:p>
    <w:p w14:paraId="6D211DDB" w14:textId="77777777" w:rsidR="005050FD" w:rsidRDefault="005050FD" w:rsidP="005050FD">
      <w:pPr>
        <w:pStyle w:val="Prrafodelista"/>
        <w:spacing w:after="0" w:line="240" w:lineRule="auto"/>
        <w:ind w:left="426"/>
        <w:jc w:val="both"/>
        <w:outlineLvl w:val="1"/>
        <w:rPr>
          <w:rFonts w:ascii="Arial" w:hAnsi="Arial" w:cs="Arial"/>
          <w:b/>
          <w:bCs/>
          <w:sz w:val="24"/>
          <w:szCs w:val="24"/>
          <w:lang w:eastAsia="es-CO"/>
        </w:rPr>
      </w:pPr>
    </w:p>
    <w:p w14:paraId="2AF4B34A" w14:textId="6FA0F409" w:rsidR="00923F3A" w:rsidRPr="009D3FFC" w:rsidRDefault="005050FD" w:rsidP="008B76F0">
      <w:pPr>
        <w:pStyle w:val="Prrafodelista"/>
        <w:numPr>
          <w:ilvl w:val="1"/>
          <w:numId w:val="1"/>
        </w:numPr>
        <w:spacing w:after="0" w:line="240" w:lineRule="auto"/>
        <w:ind w:left="426" w:hanging="426"/>
        <w:jc w:val="both"/>
        <w:outlineLvl w:val="1"/>
        <w:rPr>
          <w:rFonts w:ascii="Arial" w:hAnsi="Arial" w:cs="Arial"/>
          <w:b/>
          <w:bCs/>
          <w:sz w:val="24"/>
          <w:szCs w:val="24"/>
          <w:lang w:eastAsia="es-CO"/>
        </w:rPr>
      </w:pPr>
      <w:bookmarkStart w:id="35" w:name="_Toc157611283"/>
      <w:r w:rsidRPr="009D3FFC">
        <w:rPr>
          <w:rFonts w:ascii="Arial" w:hAnsi="Arial" w:cs="Arial"/>
          <w:b/>
          <w:bCs/>
          <w:sz w:val="24"/>
          <w:szCs w:val="24"/>
          <w:lang w:eastAsia="es-CO"/>
        </w:rPr>
        <w:t>RESULTADOS ENCUESTA DE NECESIDADES DE CAPACITACIÓN A DIRECTIVOS DEL DEPARTAMENTO DE ANTIOQUIA</w:t>
      </w:r>
      <w:bookmarkEnd w:id="35"/>
    </w:p>
    <w:p w14:paraId="0CBEE9B2" w14:textId="77777777" w:rsidR="005050FD" w:rsidRPr="009D3FFC" w:rsidRDefault="005050FD" w:rsidP="005050FD">
      <w:pPr>
        <w:pStyle w:val="Prrafodelista"/>
        <w:spacing w:after="0" w:line="240" w:lineRule="auto"/>
        <w:ind w:left="426"/>
        <w:jc w:val="both"/>
        <w:outlineLvl w:val="1"/>
        <w:rPr>
          <w:rFonts w:ascii="Arial" w:hAnsi="Arial" w:cs="Arial"/>
          <w:b/>
          <w:bCs/>
          <w:sz w:val="24"/>
          <w:szCs w:val="24"/>
          <w:lang w:eastAsia="es-CO"/>
        </w:rPr>
      </w:pPr>
    </w:p>
    <w:p w14:paraId="6E266AC8" w14:textId="673BFF1D" w:rsidR="00EE6E88" w:rsidRPr="009D3FFC" w:rsidRDefault="005050FD" w:rsidP="00115351">
      <w:pPr>
        <w:spacing w:before="240" w:line="360" w:lineRule="auto"/>
        <w:jc w:val="both"/>
        <w:rPr>
          <w:rFonts w:ascii="Arial" w:hAnsi="Arial" w:cs="Arial"/>
          <w:sz w:val="24"/>
          <w:szCs w:val="24"/>
          <w:lang w:eastAsia="es-CO"/>
        </w:rPr>
      </w:pPr>
      <w:r w:rsidRPr="009D3FFC">
        <w:rPr>
          <w:rFonts w:ascii="Arial" w:hAnsi="Arial" w:cs="Arial"/>
          <w:sz w:val="24"/>
          <w:szCs w:val="24"/>
          <w:lang w:eastAsia="es-CO"/>
        </w:rPr>
        <w:t>Para la priorización de las temáticas que se definen en este documento del Plan Nacional de Capacitación 2024, se convocó a un equipo de profesionales de la Subsecretaría de Desarrollo del Talento Humano de la Organización</w:t>
      </w:r>
      <w:r w:rsidR="00C762D6" w:rsidRPr="009D3FFC">
        <w:rPr>
          <w:rFonts w:ascii="Arial" w:hAnsi="Arial" w:cs="Arial"/>
          <w:sz w:val="24"/>
          <w:szCs w:val="24"/>
          <w:lang w:eastAsia="es-CO"/>
        </w:rPr>
        <w:t>,</w:t>
      </w:r>
      <w:r w:rsidRPr="009D3FFC">
        <w:rPr>
          <w:rFonts w:ascii="Arial" w:hAnsi="Arial" w:cs="Arial"/>
          <w:sz w:val="24"/>
          <w:szCs w:val="24"/>
          <w:lang w:eastAsia="es-CO"/>
        </w:rPr>
        <w:t xml:space="preserve"> y se encuestó a</w:t>
      </w:r>
      <w:r w:rsidR="00C762D6" w:rsidRPr="009D3FFC">
        <w:rPr>
          <w:rFonts w:ascii="Arial" w:hAnsi="Arial" w:cs="Arial"/>
          <w:sz w:val="24"/>
          <w:szCs w:val="24"/>
          <w:lang w:eastAsia="es-CO"/>
        </w:rPr>
        <w:t xml:space="preserve"> todos los </w:t>
      </w:r>
      <w:r w:rsidRPr="009D3FFC">
        <w:rPr>
          <w:rFonts w:ascii="Arial" w:hAnsi="Arial" w:cs="Arial"/>
          <w:sz w:val="24"/>
          <w:szCs w:val="24"/>
          <w:lang w:eastAsia="es-CO"/>
        </w:rPr>
        <w:t xml:space="preserve">directivos de </w:t>
      </w:r>
      <w:r w:rsidR="00C762D6" w:rsidRPr="009D3FFC">
        <w:rPr>
          <w:rFonts w:ascii="Arial" w:hAnsi="Arial" w:cs="Arial"/>
          <w:sz w:val="24"/>
          <w:szCs w:val="24"/>
          <w:lang w:eastAsia="es-CO"/>
        </w:rPr>
        <w:t>los Organismos, con sus respectivas dependencias</w:t>
      </w:r>
      <w:r w:rsidR="00EE6E88" w:rsidRPr="009D3FFC">
        <w:rPr>
          <w:rFonts w:ascii="Arial" w:hAnsi="Arial" w:cs="Arial"/>
          <w:sz w:val="24"/>
          <w:szCs w:val="24"/>
          <w:lang w:eastAsia="es-CO"/>
        </w:rPr>
        <w:t>, de los cuales respondieron 78 de ellos</w:t>
      </w:r>
      <w:r w:rsidR="009D3FFC">
        <w:rPr>
          <w:rFonts w:ascii="Arial" w:hAnsi="Arial" w:cs="Arial"/>
          <w:sz w:val="24"/>
          <w:szCs w:val="24"/>
          <w:lang w:eastAsia="es-CO"/>
        </w:rPr>
        <w:t xml:space="preserve"> (ver anexo)</w:t>
      </w:r>
    </w:p>
    <w:p w14:paraId="7DC54661" w14:textId="0B7F8917" w:rsidR="00FF33A9" w:rsidRPr="009D3FFC" w:rsidRDefault="00EE6E88" w:rsidP="00115351">
      <w:pPr>
        <w:spacing w:before="240" w:line="360" w:lineRule="auto"/>
        <w:jc w:val="both"/>
        <w:rPr>
          <w:rFonts w:ascii="Arial" w:hAnsi="Arial" w:cs="Arial"/>
          <w:sz w:val="24"/>
          <w:szCs w:val="24"/>
          <w:lang w:eastAsia="es-CO"/>
        </w:rPr>
      </w:pPr>
      <w:r w:rsidRPr="009D3FFC">
        <w:rPr>
          <w:rFonts w:ascii="Arial" w:hAnsi="Arial" w:cs="Arial"/>
          <w:sz w:val="24"/>
          <w:szCs w:val="24"/>
          <w:lang w:eastAsia="es-CO"/>
        </w:rPr>
        <w:t>La encuesta aplicada a los directivos, buscaba conocer sus necesidades de capacitación y la de sus colaboradores, de acuerdo con los cinco ejes temáticos</w:t>
      </w:r>
      <w:r w:rsidR="001B6D91" w:rsidRPr="009D3FFC">
        <w:rPr>
          <w:rFonts w:ascii="Arial" w:hAnsi="Arial" w:cs="Arial"/>
          <w:sz w:val="24"/>
          <w:szCs w:val="24"/>
          <w:lang w:eastAsia="es-CO"/>
        </w:rPr>
        <w:t xml:space="preserve"> y sus respectivos temas específicos,</w:t>
      </w:r>
      <w:r w:rsidRPr="009D3FFC">
        <w:rPr>
          <w:rFonts w:ascii="Arial" w:hAnsi="Arial" w:cs="Arial"/>
          <w:sz w:val="24"/>
          <w:szCs w:val="24"/>
          <w:lang w:eastAsia="es-CO"/>
        </w:rPr>
        <w:t xml:space="preserve"> en los que se basó el Plan Institucional de capacitación 2023</w:t>
      </w:r>
      <w:r w:rsidR="001B6D91" w:rsidRPr="009D3FFC">
        <w:rPr>
          <w:rFonts w:ascii="Arial" w:hAnsi="Arial" w:cs="Arial"/>
          <w:sz w:val="24"/>
          <w:szCs w:val="24"/>
          <w:lang w:eastAsia="es-CO"/>
        </w:rPr>
        <w:t xml:space="preserve">, que consistía en asignarles el nivel de prioridad que requería, siendo tres (3) la necesidad más alta y cero (0) la más baja, es decir, ninguna necesidad. Los </w:t>
      </w:r>
      <w:r w:rsidR="00210574" w:rsidRPr="009D3FFC">
        <w:rPr>
          <w:rFonts w:ascii="Arial" w:hAnsi="Arial" w:cs="Arial"/>
          <w:sz w:val="24"/>
          <w:szCs w:val="24"/>
          <w:lang w:eastAsia="es-CO"/>
        </w:rPr>
        <w:t>resultados</w:t>
      </w:r>
      <w:r w:rsidR="001B6D91" w:rsidRPr="009D3FFC">
        <w:rPr>
          <w:rFonts w:ascii="Arial" w:hAnsi="Arial" w:cs="Arial"/>
          <w:sz w:val="24"/>
          <w:szCs w:val="24"/>
          <w:lang w:eastAsia="es-CO"/>
        </w:rPr>
        <w:t xml:space="preserve"> fueron</w:t>
      </w:r>
      <w:r w:rsidR="00210574" w:rsidRPr="009D3FFC">
        <w:rPr>
          <w:rFonts w:ascii="Arial" w:hAnsi="Arial" w:cs="Arial"/>
          <w:sz w:val="24"/>
          <w:szCs w:val="24"/>
          <w:lang w:eastAsia="es-CO"/>
        </w:rPr>
        <w:t>:</w:t>
      </w:r>
      <w:r w:rsidR="00FF33A9" w:rsidRPr="009D3FFC">
        <w:rPr>
          <w:rFonts w:ascii="Arial" w:hAnsi="Arial" w:cs="Arial"/>
          <w:sz w:val="24"/>
          <w:szCs w:val="24"/>
          <w:lang w:eastAsia="es-CO"/>
        </w:rPr>
        <w:t xml:space="preserve"> </w:t>
      </w:r>
    </w:p>
    <w:p w14:paraId="58143C19" w14:textId="5B4D6B24" w:rsidR="00FF33A9" w:rsidRPr="007F2932" w:rsidRDefault="007F2932" w:rsidP="00115351">
      <w:pPr>
        <w:spacing w:before="240" w:line="360" w:lineRule="auto"/>
        <w:jc w:val="both"/>
        <w:rPr>
          <w:rFonts w:ascii="Arial" w:hAnsi="Arial" w:cs="Arial"/>
          <w:lang w:eastAsia="es-CO"/>
        </w:rPr>
      </w:pPr>
      <w:r w:rsidRPr="009D3FFC">
        <w:rPr>
          <w:rFonts w:ascii="Arial" w:hAnsi="Arial" w:cs="Arial"/>
          <w:sz w:val="24"/>
          <w:szCs w:val="24"/>
          <w:lang w:eastAsia="es-CO"/>
        </w:rPr>
        <w:t>Con respecto a la calificación que dieron a la importancia de ca</w:t>
      </w:r>
      <w:r w:rsidR="001B6D91" w:rsidRPr="009D3FFC">
        <w:rPr>
          <w:rFonts w:ascii="Arial" w:hAnsi="Arial" w:cs="Arial"/>
          <w:sz w:val="24"/>
          <w:szCs w:val="24"/>
          <w:lang w:eastAsia="es-CO"/>
        </w:rPr>
        <w:t>d</w:t>
      </w:r>
      <w:r w:rsidRPr="009D3FFC">
        <w:rPr>
          <w:rFonts w:ascii="Arial" w:hAnsi="Arial" w:cs="Arial"/>
          <w:sz w:val="24"/>
          <w:szCs w:val="24"/>
          <w:lang w:eastAsia="es-CO"/>
        </w:rPr>
        <w:t xml:space="preserve">a eje temático: </w:t>
      </w:r>
      <w:r w:rsidRPr="009D3FFC">
        <w:rPr>
          <w:rFonts w:ascii="Arial" w:hAnsi="Arial" w:cs="Arial"/>
          <w:i/>
          <w:sz w:val="24"/>
          <w:szCs w:val="24"/>
          <w:lang w:eastAsia="es-CO"/>
        </w:rPr>
        <w:t xml:space="preserve">Gestión del conocimiento y la innovación, Creación de valor público, Transformación digital, Probidad y ética de lo público, y Formación de directivos, </w:t>
      </w:r>
      <w:r w:rsidRPr="009D3FFC">
        <w:rPr>
          <w:rFonts w:ascii="Arial" w:hAnsi="Arial" w:cs="Arial"/>
          <w:sz w:val="24"/>
          <w:szCs w:val="24"/>
          <w:lang w:eastAsia="es-CO"/>
        </w:rPr>
        <w:t xml:space="preserve">en general, los calificaron con prioridad mediana (2), donde la puntuación más alta, casi de prioridad alta, la obtuvo el eje temático de </w:t>
      </w:r>
      <w:r w:rsidRPr="009D3FFC">
        <w:rPr>
          <w:rFonts w:ascii="Arial" w:hAnsi="Arial" w:cs="Arial"/>
          <w:b/>
          <w:i/>
          <w:sz w:val="24"/>
          <w:szCs w:val="24"/>
          <w:lang w:eastAsia="es-CO"/>
        </w:rPr>
        <w:t>Formación de directivos</w:t>
      </w:r>
      <w:r w:rsidRPr="009D3FFC">
        <w:rPr>
          <w:rFonts w:ascii="Arial" w:hAnsi="Arial" w:cs="Arial"/>
          <w:sz w:val="24"/>
          <w:szCs w:val="24"/>
          <w:lang w:eastAsia="es-CO"/>
        </w:rPr>
        <w:t xml:space="preserve">, con un puntaje de </w:t>
      </w:r>
      <w:r w:rsidR="001B6D91" w:rsidRPr="009D3FFC">
        <w:rPr>
          <w:rFonts w:ascii="Arial" w:hAnsi="Arial" w:cs="Arial"/>
          <w:sz w:val="24"/>
          <w:szCs w:val="24"/>
          <w:lang w:eastAsia="es-CO"/>
        </w:rPr>
        <w:t>2</w:t>
      </w:r>
      <w:r w:rsidRPr="009D3FFC">
        <w:rPr>
          <w:rFonts w:ascii="Arial" w:hAnsi="Arial" w:cs="Arial"/>
          <w:sz w:val="24"/>
          <w:szCs w:val="24"/>
          <w:lang w:eastAsia="es-CO"/>
        </w:rPr>
        <w:t>.73, en contraste con la baja prioridad</w:t>
      </w:r>
      <w:r>
        <w:rPr>
          <w:rFonts w:ascii="Arial" w:hAnsi="Arial" w:cs="Arial"/>
          <w:lang w:eastAsia="es-CO"/>
        </w:rPr>
        <w:t xml:space="preserve"> </w:t>
      </w:r>
      <w:r w:rsidRPr="009D3FFC">
        <w:rPr>
          <w:rFonts w:ascii="Arial" w:hAnsi="Arial" w:cs="Arial"/>
          <w:sz w:val="24"/>
          <w:szCs w:val="24"/>
          <w:lang w:eastAsia="es-CO"/>
        </w:rPr>
        <w:t xml:space="preserve">que le asignaron al eje temático </w:t>
      </w:r>
      <w:r w:rsidRPr="009D3FFC">
        <w:rPr>
          <w:rFonts w:ascii="Arial" w:hAnsi="Arial" w:cs="Arial"/>
          <w:i/>
          <w:sz w:val="24"/>
          <w:szCs w:val="24"/>
          <w:lang w:eastAsia="es-CO"/>
        </w:rPr>
        <w:t>Probidad y ética de lo público</w:t>
      </w:r>
      <w:r w:rsidR="001B6D91" w:rsidRPr="009D3FFC">
        <w:rPr>
          <w:rFonts w:ascii="Arial" w:hAnsi="Arial" w:cs="Arial"/>
          <w:sz w:val="24"/>
          <w:szCs w:val="24"/>
          <w:lang w:eastAsia="es-CO"/>
        </w:rPr>
        <w:t>, como puede observarse en la siguiente gráfica:</w:t>
      </w:r>
      <w:r>
        <w:rPr>
          <w:rFonts w:ascii="Arial" w:hAnsi="Arial" w:cs="Arial"/>
          <w:lang w:eastAsia="es-CO"/>
        </w:rPr>
        <w:t xml:space="preserve"> </w:t>
      </w:r>
    </w:p>
    <w:p w14:paraId="7A24ADBB" w14:textId="77777777" w:rsidR="009D3FFC" w:rsidRDefault="00FF33A9" w:rsidP="00923F3A">
      <w:r>
        <w:rPr>
          <w:noProof/>
          <w:lang w:eastAsia="es-CO"/>
        </w:rPr>
        <w:lastRenderedPageBreak/>
        <w:drawing>
          <wp:inline distT="0" distB="0" distL="0" distR="0" wp14:anchorId="469ABF50" wp14:editId="5B389A66">
            <wp:extent cx="5591175" cy="27905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577" cy="2821720"/>
                    </a:xfrm>
                    <a:prstGeom prst="rect">
                      <a:avLst/>
                    </a:prstGeom>
                    <a:noFill/>
                  </pic:spPr>
                </pic:pic>
              </a:graphicData>
            </a:graphic>
          </wp:inline>
        </w:drawing>
      </w:r>
    </w:p>
    <w:p w14:paraId="2253B734" w14:textId="77777777" w:rsidR="00F8744E" w:rsidRDefault="00F8744E" w:rsidP="00923F3A">
      <w:pPr>
        <w:rPr>
          <w:rFonts w:ascii="Arial" w:hAnsi="Arial" w:cs="Arial"/>
          <w:sz w:val="24"/>
          <w:szCs w:val="24"/>
        </w:rPr>
      </w:pPr>
    </w:p>
    <w:p w14:paraId="5FCE2546" w14:textId="6C195160" w:rsidR="00F8744E" w:rsidRDefault="009D3FFC" w:rsidP="00115351">
      <w:pPr>
        <w:spacing w:line="360" w:lineRule="auto"/>
        <w:rPr>
          <w:rFonts w:ascii="Arial" w:hAnsi="Arial" w:cs="Arial"/>
          <w:sz w:val="24"/>
          <w:szCs w:val="24"/>
        </w:rPr>
      </w:pPr>
      <w:r>
        <w:rPr>
          <w:rFonts w:ascii="Arial" w:hAnsi="Arial" w:cs="Arial"/>
          <w:sz w:val="24"/>
          <w:szCs w:val="24"/>
        </w:rPr>
        <w:t xml:space="preserve">Por otra parte, en lo que se refiere a los temas </w:t>
      </w:r>
      <w:r w:rsidR="006B10D6">
        <w:rPr>
          <w:rFonts w:ascii="Arial" w:hAnsi="Arial" w:cs="Arial"/>
          <w:sz w:val="24"/>
          <w:szCs w:val="24"/>
        </w:rPr>
        <w:t xml:space="preserve">contenidos en cada uno de estos ejes, </w:t>
      </w:r>
      <w:r w:rsidR="00F8744E">
        <w:rPr>
          <w:rFonts w:ascii="Arial" w:hAnsi="Arial" w:cs="Arial"/>
          <w:sz w:val="24"/>
          <w:szCs w:val="24"/>
        </w:rPr>
        <w:t>se destacan los siguientes resultados</w:t>
      </w:r>
      <w:r w:rsidR="006B10D6">
        <w:rPr>
          <w:rFonts w:ascii="Arial" w:hAnsi="Arial" w:cs="Arial"/>
          <w:sz w:val="24"/>
          <w:szCs w:val="24"/>
        </w:rPr>
        <w:t xml:space="preserve">: </w:t>
      </w:r>
    </w:p>
    <w:p w14:paraId="584A587B" w14:textId="26A64A9D" w:rsidR="00F8744E" w:rsidRDefault="00F8744E" w:rsidP="00115351">
      <w:pPr>
        <w:spacing w:line="360" w:lineRule="auto"/>
        <w:rPr>
          <w:rFonts w:ascii="Arial" w:hAnsi="Arial" w:cs="Arial"/>
          <w:b/>
          <w:sz w:val="24"/>
          <w:szCs w:val="24"/>
        </w:rPr>
      </w:pPr>
      <w:r>
        <w:rPr>
          <w:rFonts w:ascii="Arial" w:hAnsi="Arial" w:cs="Arial"/>
          <w:b/>
          <w:sz w:val="24"/>
          <w:szCs w:val="24"/>
        </w:rPr>
        <w:t xml:space="preserve">Eje 1. </w:t>
      </w:r>
      <w:r w:rsidRPr="00F8744E">
        <w:rPr>
          <w:rFonts w:ascii="Arial" w:hAnsi="Arial" w:cs="Arial"/>
          <w:b/>
          <w:sz w:val="24"/>
          <w:szCs w:val="24"/>
        </w:rPr>
        <w:t>Gestión del conocimiento y la innovación:</w:t>
      </w:r>
    </w:p>
    <w:p w14:paraId="1903879F" w14:textId="77777777" w:rsidR="00F8744E" w:rsidRPr="00F8744E" w:rsidRDefault="00F8744E" w:rsidP="008B76F0">
      <w:pPr>
        <w:pStyle w:val="Prrafodelista"/>
        <w:numPr>
          <w:ilvl w:val="0"/>
          <w:numId w:val="12"/>
        </w:numPr>
        <w:spacing w:line="360" w:lineRule="auto"/>
        <w:rPr>
          <w:rFonts w:ascii="Arial" w:hAnsi="Arial" w:cs="Arial"/>
          <w:sz w:val="24"/>
          <w:szCs w:val="24"/>
        </w:rPr>
      </w:pPr>
      <w:r w:rsidRPr="00F8744E">
        <w:rPr>
          <w:rFonts w:ascii="Arial" w:hAnsi="Arial" w:cs="Arial"/>
          <w:sz w:val="24"/>
          <w:szCs w:val="24"/>
        </w:rPr>
        <w:t>Comunicación asertiva</w:t>
      </w:r>
    </w:p>
    <w:p w14:paraId="37768AD2" w14:textId="77777777" w:rsidR="00F8744E" w:rsidRPr="00F8744E" w:rsidRDefault="00F8744E" w:rsidP="008B76F0">
      <w:pPr>
        <w:pStyle w:val="Prrafodelista"/>
        <w:numPr>
          <w:ilvl w:val="0"/>
          <w:numId w:val="12"/>
        </w:numPr>
        <w:spacing w:line="360" w:lineRule="auto"/>
        <w:rPr>
          <w:rFonts w:ascii="Arial" w:hAnsi="Arial" w:cs="Arial"/>
          <w:sz w:val="24"/>
          <w:szCs w:val="24"/>
        </w:rPr>
      </w:pPr>
      <w:r w:rsidRPr="00F8744E">
        <w:rPr>
          <w:rFonts w:ascii="Arial" w:hAnsi="Arial" w:cs="Arial"/>
          <w:sz w:val="24"/>
          <w:szCs w:val="24"/>
        </w:rPr>
        <w:t>Trabajo en equipo</w:t>
      </w:r>
    </w:p>
    <w:p w14:paraId="59B86CA2" w14:textId="77777777" w:rsidR="00F8744E" w:rsidRPr="00F8744E" w:rsidRDefault="00F8744E" w:rsidP="008B76F0">
      <w:pPr>
        <w:pStyle w:val="Prrafodelista"/>
        <w:numPr>
          <w:ilvl w:val="0"/>
          <w:numId w:val="12"/>
        </w:numPr>
        <w:spacing w:line="360" w:lineRule="auto"/>
        <w:rPr>
          <w:rFonts w:ascii="Arial" w:hAnsi="Arial" w:cs="Arial"/>
          <w:sz w:val="24"/>
          <w:szCs w:val="24"/>
        </w:rPr>
      </w:pPr>
      <w:r w:rsidRPr="00F8744E">
        <w:rPr>
          <w:rFonts w:ascii="Arial" w:hAnsi="Arial" w:cs="Arial"/>
          <w:sz w:val="24"/>
          <w:szCs w:val="24"/>
        </w:rPr>
        <w:t>Procesamiento de datos e información</w:t>
      </w:r>
    </w:p>
    <w:p w14:paraId="3486A811" w14:textId="132C7499" w:rsidR="00F8744E" w:rsidRPr="00F8744E" w:rsidRDefault="00F8744E" w:rsidP="008B76F0">
      <w:pPr>
        <w:pStyle w:val="Prrafodelista"/>
        <w:numPr>
          <w:ilvl w:val="0"/>
          <w:numId w:val="12"/>
        </w:numPr>
        <w:spacing w:line="360" w:lineRule="auto"/>
        <w:rPr>
          <w:rFonts w:ascii="Arial" w:hAnsi="Arial" w:cs="Arial"/>
          <w:sz w:val="24"/>
          <w:szCs w:val="24"/>
        </w:rPr>
      </w:pPr>
      <w:r w:rsidRPr="00F8744E">
        <w:rPr>
          <w:rFonts w:ascii="Arial" w:hAnsi="Arial" w:cs="Arial"/>
          <w:sz w:val="24"/>
          <w:szCs w:val="24"/>
        </w:rPr>
        <w:t>Gestión de la información</w:t>
      </w:r>
    </w:p>
    <w:p w14:paraId="78B511DD" w14:textId="1B64D849" w:rsidR="00F8744E" w:rsidRDefault="00F8744E" w:rsidP="00115351">
      <w:pPr>
        <w:spacing w:line="360" w:lineRule="auto"/>
        <w:rPr>
          <w:rFonts w:ascii="Arial" w:hAnsi="Arial" w:cs="Arial"/>
          <w:b/>
          <w:sz w:val="24"/>
          <w:szCs w:val="24"/>
        </w:rPr>
      </w:pPr>
      <w:r>
        <w:rPr>
          <w:rFonts w:ascii="Arial" w:hAnsi="Arial" w:cs="Arial"/>
          <w:b/>
          <w:sz w:val="24"/>
          <w:szCs w:val="24"/>
        </w:rPr>
        <w:t xml:space="preserve">Eje 2. </w:t>
      </w:r>
      <w:r w:rsidRPr="00F8744E">
        <w:rPr>
          <w:rFonts w:ascii="Arial" w:hAnsi="Arial" w:cs="Arial"/>
          <w:b/>
          <w:sz w:val="24"/>
          <w:szCs w:val="24"/>
        </w:rPr>
        <w:t>Creación de valor público</w:t>
      </w:r>
      <w:r>
        <w:rPr>
          <w:rFonts w:ascii="Arial" w:hAnsi="Arial" w:cs="Arial"/>
          <w:b/>
          <w:sz w:val="24"/>
          <w:szCs w:val="24"/>
        </w:rPr>
        <w:t>:</w:t>
      </w:r>
    </w:p>
    <w:p w14:paraId="685A304A" w14:textId="77777777" w:rsidR="00F8744E" w:rsidRPr="00F8744E" w:rsidRDefault="00F8744E" w:rsidP="008B76F0">
      <w:pPr>
        <w:pStyle w:val="Prrafodelista"/>
        <w:numPr>
          <w:ilvl w:val="0"/>
          <w:numId w:val="13"/>
        </w:numPr>
        <w:spacing w:line="360" w:lineRule="auto"/>
        <w:rPr>
          <w:rFonts w:ascii="Arial" w:hAnsi="Arial" w:cs="Arial"/>
          <w:sz w:val="24"/>
          <w:szCs w:val="24"/>
        </w:rPr>
      </w:pPr>
      <w:r w:rsidRPr="00F8744E">
        <w:rPr>
          <w:rFonts w:ascii="Arial" w:hAnsi="Arial" w:cs="Arial"/>
          <w:sz w:val="24"/>
          <w:szCs w:val="24"/>
        </w:rPr>
        <w:t>Gerencia de proyectos públicos</w:t>
      </w:r>
    </w:p>
    <w:p w14:paraId="66FB709B" w14:textId="77777777" w:rsidR="00F8744E" w:rsidRPr="00F8744E" w:rsidRDefault="00F8744E" w:rsidP="008B76F0">
      <w:pPr>
        <w:pStyle w:val="Prrafodelista"/>
        <w:numPr>
          <w:ilvl w:val="0"/>
          <w:numId w:val="13"/>
        </w:numPr>
        <w:spacing w:line="360" w:lineRule="auto"/>
        <w:rPr>
          <w:rFonts w:ascii="Arial" w:hAnsi="Arial" w:cs="Arial"/>
          <w:sz w:val="24"/>
          <w:szCs w:val="24"/>
        </w:rPr>
      </w:pPr>
      <w:r w:rsidRPr="00F8744E">
        <w:rPr>
          <w:rFonts w:ascii="Arial" w:hAnsi="Arial" w:cs="Arial"/>
          <w:sz w:val="24"/>
          <w:szCs w:val="24"/>
        </w:rPr>
        <w:t>Formulación de proyectos bajo la metodología general ajustada (MGA)</w:t>
      </w:r>
    </w:p>
    <w:p w14:paraId="571BCF76" w14:textId="77777777" w:rsidR="00F8744E" w:rsidRPr="00F8744E" w:rsidRDefault="00F8744E" w:rsidP="008B76F0">
      <w:pPr>
        <w:pStyle w:val="Prrafodelista"/>
        <w:numPr>
          <w:ilvl w:val="0"/>
          <w:numId w:val="13"/>
        </w:numPr>
        <w:spacing w:line="360" w:lineRule="auto"/>
        <w:rPr>
          <w:rFonts w:ascii="Arial" w:hAnsi="Arial" w:cs="Arial"/>
          <w:sz w:val="24"/>
          <w:szCs w:val="24"/>
        </w:rPr>
      </w:pPr>
      <w:r w:rsidRPr="00F8744E">
        <w:rPr>
          <w:rFonts w:ascii="Arial" w:hAnsi="Arial" w:cs="Arial"/>
          <w:sz w:val="24"/>
          <w:szCs w:val="24"/>
        </w:rPr>
        <w:t>Servicio al ciudadano</w:t>
      </w:r>
    </w:p>
    <w:p w14:paraId="3BF59FB3" w14:textId="60F2C3F2" w:rsidR="00F8744E" w:rsidRPr="00F8744E" w:rsidRDefault="00F8744E" w:rsidP="008B76F0">
      <w:pPr>
        <w:pStyle w:val="Prrafodelista"/>
        <w:numPr>
          <w:ilvl w:val="0"/>
          <w:numId w:val="13"/>
        </w:numPr>
        <w:spacing w:line="360" w:lineRule="auto"/>
        <w:rPr>
          <w:rFonts w:ascii="Arial" w:hAnsi="Arial" w:cs="Arial"/>
          <w:sz w:val="24"/>
          <w:szCs w:val="24"/>
        </w:rPr>
      </w:pPr>
      <w:r w:rsidRPr="00F8744E">
        <w:rPr>
          <w:rFonts w:ascii="Arial" w:hAnsi="Arial" w:cs="Arial"/>
          <w:sz w:val="24"/>
          <w:szCs w:val="24"/>
        </w:rPr>
        <w:t>Construcción de indicadores</w:t>
      </w:r>
    </w:p>
    <w:p w14:paraId="6B1D2EA2" w14:textId="7FBEA60B" w:rsidR="00F8744E" w:rsidRPr="00F8744E" w:rsidRDefault="00F8744E" w:rsidP="00115351">
      <w:pPr>
        <w:spacing w:line="360" w:lineRule="auto"/>
        <w:rPr>
          <w:rFonts w:ascii="Arial" w:hAnsi="Arial" w:cs="Arial"/>
          <w:b/>
          <w:sz w:val="24"/>
          <w:szCs w:val="24"/>
        </w:rPr>
      </w:pPr>
      <w:r w:rsidRPr="00F8744E">
        <w:rPr>
          <w:rFonts w:ascii="Arial" w:hAnsi="Arial" w:cs="Arial"/>
          <w:b/>
          <w:sz w:val="24"/>
          <w:szCs w:val="24"/>
        </w:rPr>
        <w:t>Eje 3. Transformación digital:</w:t>
      </w:r>
    </w:p>
    <w:p w14:paraId="67845BCC" w14:textId="77777777" w:rsidR="00CC5BAF" w:rsidRPr="00CC5BAF" w:rsidRDefault="00CC5BAF" w:rsidP="008B76F0">
      <w:pPr>
        <w:pStyle w:val="Prrafodelista"/>
        <w:numPr>
          <w:ilvl w:val="0"/>
          <w:numId w:val="14"/>
        </w:numPr>
        <w:spacing w:line="360" w:lineRule="auto"/>
        <w:rPr>
          <w:rFonts w:ascii="Arial" w:hAnsi="Arial" w:cs="Arial"/>
          <w:sz w:val="24"/>
          <w:szCs w:val="24"/>
        </w:rPr>
      </w:pPr>
      <w:r w:rsidRPr="00CC5BAF">
        <w:rPr>
          <w:rFonts w:ascii="Arial" w:hAnsi="Arial" w:cs="Arial"/>
          <w:sz w:val="24"/>
          <w:szCs w:val="24"/>
        </w:rPr>
        <w:t>Apropiación y uso de la tecnología</w:t>
      </w:r>
    </w:p>
    <w:p w14:paraId="5BC2A13C" w14:textId="77777777" w:rsidR="00CC5BAF" w:rsidRPr="00CC5BAF" w:rsidRDefault="00CC5BAF" w:rsidP="008B76F0">
      <w:pPr>
        <w:pStyle w:val="Prrafodelista"/>
        <w:numPr>
          <w:ilvl w:val="0"/>
          <w:numId w:val="14"/>
        </w:numPr>
        <w:spacing w:line="360" w:lineRule="auto"/>
        <w:rPr>
          <w:rFonts w:ascii="Arial" w:hAnsi="Arial" w:cs="Arial"/>
          <w:sz w:val="24"/>
          <w:szCs w:val="24"/>
        </w:rPr>
      </w:pPr>
      <w:r w:rsidRPr="00CC5BAF">
        <w:rPr>
          <w:rFonts w:ascii="Arial" w:hAnsi="Arial" w:cs="Arial"/>
          <w:sz w:val="24"/>
          <w:szCs w:val="24"/>
        </w:rPr>
        <w:lastRenderedPageBreak/>
        <w:t>Automatización de procesos</w:t>
      </w:r>
    </w:p>
    <w:p w14:paraId="54B06BDD" w14:textId="77777777" w:rsidR="00CC5BAF" w:rsidRPr="00CC5BAF" w:rsidRDefault="00CC5BAF" w:rsidP="008B76F0">
      <w:pPr>
        <w:pStyle w:val="Prrafodelista"/>
        <w:numPr>
          <w:ilvl w:val="0"/>
          <w:numId w:val="14"/>
        </w:numPr>
        <w:spacing w:line="360" w:lineRule="auto"/>
        <w:rPr>
          <w:rFonts w:ascii="Arial" w:hAnsi="Arial" w:cs="Arial"/>
          <w:sz w:val="24"/>
          <w:szCs w:val="24"/>
        </w:rPr>
      </w:pPr>
      <w:r w:rsidRPr="00CC5BAF">
        <w:rPr>
          <w:rFonts w:ascii="Arial" w:hAnsi="Arial" w:cs="Arial"/>
          <w:sz w:val="24"/>
          <w:szCs w:val="24"/>
        </w:rPr>
        <w:t>Operación de sistemas de información y plataformas tecnológicas para la gestión de datos</w:t>
      </w:r>
    </w:p>
    <w:p w14:paraId="3F439B9F" w14:textId="0F26DACD" w:rsidR="00F8744E" w:rsidRPr="00CC5BAF" w:rsidRDefault="00CC5BAF" w:rsidP="008B76F0">
      <w:pPr>
        <w:pStyle w:val="Prrafodelista"/>
        <w:numPr>
          <w:ilvl w:val="0"/>
          <w:numId w:val="14"/>
        </w:numPr>
        <w:spacing w:line="360" w:lineRule="auto"/>
        <w:rPr>
          <w:rFonts w:ascii="Arial" w:hAnsi="Arial" w:cs="Arial"/>
          <w:sz w:val="24"/>
          <w:szCs w:val="24"/>
        </w:rPr>
      </w:pPr>
      <w:r w:rsidRPr="00CC5BAF">
        <w:rPr>
          <w:rFonts w:ascii="Arial" w:hAnsi="Arial" w:cs="Arial"/>
          <w:sz w:val="24"/>
          <w:szCs w:val="24"/>
        </w:rPr>
        <w:t>Manejo del tiempo</w:t>
      </w:r>
    </w:p>
    <w:p w14:paraId="036B1B4D" w14:textId="072DB92B" w:rsidR="00CC5BAF" w:rsidRPr="00CC5BAF" w:rsidRDefault="00CC5BAF" w:rsidP="00115351">
      <w:pPr>
        <w:spacing w:line="360" w:lineRule="auto"/>
        <w:rPr>
          <w:rFonts w:ascii="Arial" w:hAnsi="Arial" w:cs="Arial"/>
          <w:b/>
          <w:sz w:val="24"/>
          <w:szCs w:val="24"/>
        </w:rPr>
      </w:pPr>
      <w:r>
        <w:rPr>
          <w:rFonts w:ascii="Arial" w:hAnsi="Arial" w:cs="Arial"/>
          <w:b/>
          <w:sz w:val="24"/>
          <w:szCs w:val="24"/>
        </w:rPr>
        <w:t xml:space="preserve">Eje 4. </w:t>
      </w:r>
      <w:r w:rsidR="00F8744E" w:rsidRPr="00CC5BAF">
        <w:rPr>
          <w:rFonts w:ascii="Arial" w:hAnsi="Arial" w:cs="Arial"/>
          <w:b/>
          <w:sz w:val="24"/>
          <w:szCs w:val="24"/>
        </w:rPr>
        <w:t>Probidad y ét</w:t>
      </w:r>
      <w:r w:rsidRPr="00CC5BAF">
        <w:rPr>
          <w:rFonts w:ascii="Arial" w:hAnsi="Arial" w:cs="Arial"/>
          <w:b/>
          <w:sz w:val="24"/>
          <w:szCs w:val="24"/>
        </w:rPr>
        <w:t>ica de lo público</w:t>
      </w:r>
      <w:r w:rsidR="00077184">
        <w:rPr>
          <w:rFonts w:ascii="Arial" w:hAnsi="Arial" w:cs="Arial"/>
          <w:b/>
          <w:sz w:val="24"/>
          <w:szCs w:val="24"/>
        </w:rPr>
        <w:t xml:space="preserve">: </w:t>
      </w:r>
    </w:p>
    <w:p w14:paraId="4CE91AE4" w14:textId="77777777" w:rsidR="00077184" w:rsidRPr="00077184" w:rsidRDefault="00077184" w:rsidP="008B76F0">
      <w:pPr>
        <w:pStyle w:val="Prrafodelista"/>
        <w:numPr>
          <w:ilvl w:val="0"/>
          <w:numId w:val="13"/>
        </w:numPr>
        <w:spacing w:line="360" w:lineRule="auto"/>
        <w:rPr>
          <w:rFonts w:ascii="Arial" w:hAnsi="Arial" w:cs="Arial"/>
          <w:sz w:val="24"/>
          <w:szCs w:val="24"/>
        </w:rPr>
      </w:pPr>
      <w:r w:rsidRPr="00077184">
        <w:rPr>
          <w:rFonts w:ascii="Arial" w:hAnsi="Arial" w:cs="Arial"/>
          <w:sz w:val="24"/>
          <w:szCs w:val="24"/>
        </w:rPr>
        <w:t>Código de integridad</w:t>
      </w:r>
    </w:p>
    <w:p w14:paraId="25B98D86" w14:textId="77777777" w:rsidR="00077184" w:rsidRPr="00077184" w:rsidRDefault="00077184" w:rsidP="008B76F0">
      <w:pPr>
        <w:pStyle w:val="Prrafodelista"/>
        <w:numPr>
          <w:ilvl w:val="0"/>
          <w:numId w:val="13"/>
        </w:numPr>
        <w:spacing w:line="360" w:lineRule="auto"/>
        <w:rPr>
          <w:rFonts w:ascii="Arial" w:hAnsi="Arial" w:cs="Arial"/>
          <w:sz w:val="24"/>
          <w:szCs w:val="24"/>
        </w:rPr>
      </w:pPr>
      <w:r w:rsidRPr="00077184">
        <w:rPr>
          <w:rFonts w:ascii="Arial" w:hAnsi="Arial" w:cs="Arial"/>
          <w:sz w:val="24"/>
          <w:szCs w:val="24"/>
        </w:rPr>
        <w:t>Programación neurolingüística asociada al entorno público</w:t>
      </w:r>
    </w:p>
    <w:p w14:paraId="5A770859" w14:textId="77777777" w:rsidR="00077184" w:rsidRPr="00077184" w:rsidRDefault="00077184" w:rsidP="008B76F0">
      <w:pPr>
        <w:pStyle w:val="Prrafodelista"/>
        <w:numPr>
          <w:ilvl w:val="0"/>
          <w:numId w:val="13"/>
        </w:numPr>
        <w:spacing w:line="360" w:lineRule="auto"/>
        <w:rPr>
          <w:rFonts w:ascii="Arial" w:hAnsi="Arial" w:cs="Arial"/>
          <w:sz w:val="24"/>
          <w:szCs w:val="24"/>
        </w:rPr>
      </w:pPr>
      <w:r w:rsidRPr="00077184">
        <w:rPr>
          <w:rFonts w:ascii="Arial" w:hAnsi="Arial" w:cs="Arial"/>
          <w:sz w:val="24"/>
          <w:szCs w:val="24"/>
        </w:rPr>
        <w:t>Lenguaje no verbal.</w:t>
      </w:r>
    </w:p>
    <w:p w14:paraId="55EC3FBF" w14:textId="238820CA" w:rsidR="00CC5BAF" w:rsidRDefault="00077184" w:rsidP="008B76F0">
      <w:pPr>
        <w:pStyle w:val="Prrafodelista"/>
        <w:numPr>
          <w:ilvl w:val="0"/>
          <w:numId w:val="13"/>
        </w:numPr>
        <w:spacing w:line="360" w:lineRule="auto"/>
        <w:rPr>
          <w:rFonts w:ascii="Arial" w:hAnsi="Arial" w:cs="Arial"/>
          <w:sz w:val="24"/>
          <w:szCs w:val="24"/>
        </w:rPr>
      </w:pPr>
      <w:r w:rsidRPr="00077184">
        <w:rPr>
          <w:rFonts w:ascii="Arial" w:hAnsi="Arial" w:cs="Arial"/>
          <w:sz w:val="24"/>
          <w:szCs w:val="24"/>
        </w:rPr>
        <w:t>Desarrollar fluidez en varias formas de expresar ideas centrales a diferentes tipos de audiencia (p.ej. formal, no formal y comunidad educativa).</w:t>
      </w:r>
    </w:p>
    <w:p w14:paraId="146FFCFA" w14:textId="77777777" w:rsidR="00CC5BAF" w:rsidRDefault="00CC5BAF" w:rsidP="00115351">
      <w:pPr>
        <w:pStyle w:val="Prrafodelista"/>
        <w:spacing w:line="360" w:lineRule="auto"/>
        <w:rPr>
          <w:rFonts w:ascii="Arial" w:hAnsi="Arial" w:cs="Arial"/>
          <w:sz w:val="24"/>
          <w:szCs w:val="24"/>
        </w:rPr>
      </w:pPr>
    </w:p>
    <w:p w14:paraId="71985216" w14:textId="77777777" w:rsidR="00CC5BAF" w:rsidRDefault="00CC5BAF" w:rsidP="00115351">
      <w:pPr>
        <w:pStyle w:val="Prrafodelista"/>
        <w:spacing w:line="360" w:lineRule="auto"/>
        <w:rPr>
          <w:rFonts w:ascii="Arial" w:hAnsi="Arial" w:cs="Arial"/>
          <w:sz w:val="24"/>
          <w:szCs w:val="24"/>
        </w:rPr>
      </w:pPr>
    </w:p>
    <w:p w14:paraId="1C1DCBE5" w14:textId="68660609" w:rsidR="00077184" w:rsidRDefault="00077184" w:rsidP="00115351">
      <w:pPr>
        <w:spacing w:line="360" w:lineRule="auto"/>
        <w:rPr>
          <w:rFonts w:ascii="Arial" w:hAnsi="Arial" w:cs="Arial"/>
          <w:b/>
          <w:sz w:val="24"/>
          <w:szCs w:val="24"/>
        </w:rPr>
      </w:pPr>
      <w:r>
        <w:rPr>
          <w:rFonts w:ascii="Arial" w:hAnsi="Arial" w:cs="Arial"/>
          <w:b/>
          <w:sz w:val="24"/>
          <w:szCs w:val="24"/>
        </w:rPr>
        <w:t xml:space="preserve">Eje 5. </w:t>
      </w:r>
      <w:r w:rsidR="00F8744E" w:rsidRPr="00077184">
        <w:rPr>
          <w:rFonts w:ascii="Arial" w:hAnsi="Arial" w:cs="Arial"/>
          <w:b/>
          <w:sz w:val="24"/>
          <w:szCs w:val="24"/>
        </w:rPr>
        <w:t>Formación de directivos</w:t>
      </w:r>
      <w:r>
        <w:rPr>
          <w:rFonts w:ascii="Arial" w:hAnsi="Arial" w:cs="Arial"/>
          <w:b/>
          <w:sz w:val="24"/>
          <w:szCs w:val="24"/>
        </w:rPr>
        <w:t>:</w:t>
      </w:r>
      <w:r w:rsidR="00F8744E" w:rsidRPr="00077184">
        <w:rPr>
          <w:rFonts w:ascii="Arial" w:hAnsi="Arial" w:cs="Arial"/>
          <w:b/>
          <w:sz w:val="24"/>
          <w:szCs w:val="24"/>
        </w:rPr>
        <w:t xml:space="preserve"> </w:t>
      </w:r>
    </w:p>
    <w:p w14:paraId="58136E80" w14:textId="77777777" w:rsidR="00077184" w:rsidRPr="00077184" w:rsidRDefault="00077184" w:rsidP="008B76F0">
      <w:pPr>
        <w:pStyle w:val="Prrafodelista"/>
        <w:numPr>
          <w:ilvl w:val="0"/>
          <w:numId w:val="15"/>
        </w:numPr>
        <w:spacing w:line="360" w:lineRule="auto"/>
        <w:rPr>
          <w:rFonts w:ascii="Arial" w:hAnsi="Arial" w:cs="Arial"/>
          <w:sz w:val="24"/>
          <w:szCs w:val="24"/>
        </w:rPr>
      </w:pPr>
      <w:r w:rsidRPr="00077184">
        <w:rPr>
          <w:rFonts w:ascii="Arial" w:hAnsi="Arial" w:cs="Arial"/>
          <w:sz w:val="24"/>
          <w:szCs w:val="24"/>
        </w:rPr>
        <w:t>Habilidades gerenciales</w:t>
      </w:r>
    </w:p>
    <w:p w14:paraId="7C831304" w14:textId="77777777" w:rsidR="00077184" w:rsidRPr="00077184" w:rsidRDefault="00077184" w:rsidP="008B76F0">
      <w:pPr>
        <w:pStyle w:val="Prrafodelista"/>
        <w:numPr>
          <w:ilvl w:val="0"/>
          <w:numId w:val="15"/>
        </w:numPr>
        <w:spacing w:line="360" w:lineRule="auto"/>
        <w:rPr>
          <w:rFonts w:ascii="Arial" w:hAnsi="Arial" w:cs="Arial"/>
          <w:sz w:val="24"/>
          <w:szCs w:val="24"/>
        </w:rPr>
      </w:pPr>
      <w:r w:rsidRPr="00077184">
        <w:rPr>
          <w:rFonts w:ascii="Arial" w:hAnsi="Arial" w:cs="Arial"/>
          <w:sz w:val="24"/>
          <w:szCs w:val="24"/>
        </w:rPr>
        <w:t>Políticas públicas para directivos</w:t>
      </w:r>
    </w:p>
    <w:p w14:paraId="4B7D7D95" w14:textId="77777777" w:rsidR="00077184" w:rsidRPr="00077184" w:rsidRDefault="00077184" w:rsidP="008B76F0">
      <w:pPr>
        <w:pStyle w:val="Prrafodelista"/>
        <w:numPr>
          <w:ilvl w:val="0"/>
          <w:numId w:val="15"/>
        </w:numPr>
        <w:spacing w:line="360" w:lineRule="auto"/>
        <w:rPr>
          <w:rFonts w:ascii="Arial" w:hAnsi="Arial" w:cs="Arial"/>
          <w:sz w:val="24"/>
          <w:szCs w:val="24"/>
        </w:rPr>
      </w:pPr>
      <w:r w:rsidRPr="00077184">
        <w:rPr>
          <w:rFonts w:ascii="Arial" w:hAnsi="Arial" w:cs="Arial"/>
          <w:sz w:val="24"/>
          <w:szCs w:val="24"/>
        </w:rPr>
        <w:t>Gestión de Recursos</w:t>
      </w:r>
    </w:p>
    <w:p w14:paraId="2847A428" w14:textId="77777777" w:rsidR="00077184" w:rsidRPr="00077184" w:rsidRDefault="00077184" w:rsidP="008B76F0">
      <w:pPr>
        <w:pStyle w:val="Prrafodelista"/>
        <w:numPr>
          <w:ilvl w:val="0"/>
          <w:numId w:val="15"/>
        </w:numPr>
        <w:spacing w:line="360" w:lineRule="auto"/>
        <w:rPr>
          <w:rFonts w:ascii="Arial" w:hAnsi="Arial" w:cs="Arial"/>
          <w:sz w:val="24"/>
          <w:szCs w:val="24"/>
        </w:rPr>
      </w:pPr>
      <w:r w:rsidRPr="00077184">
        <w:rPr>
          <w:rFonts w:ascii="Arial" w:hAnsi="Arial" w:cs="Arial"/>
          <w:sz w:val="24"/>
          <w:szCs w:val="24"/>
        </w:rPr>
        <w:t>Fundamentación jurídica</w:t>
      </w:r>
    </w:p>
    <w:p w14:paraId="65BEDCCD" w14:textId="77777777" w:rsidR="00D01E61" w:rsidRPr="00D01E61" w:rsidRDefault="00077184" w:rsidP="008B76F0">
      <w:pPr>
        <w:pStyle w:val="Prrafodelista"/>
        <w:numPr>
          <w:ilvl w:val="0"/>
          <w:numId w:val="15"/>
        </w:numPr>
        <w:spacing w:line="360" w:lineRule="auto"/>
        <w:rPr>
          <w:rFonts w:ascii="Arial" w:hAnsi="Arial" w:cs="Arial"/>
          <w:b/>
          <w:i/>
          <w:iCs/>
          <w:color w:val="000000" w:themeColor="text1"/>
          <w:sz w:val="24"/>
          <w:szCs w:val="24"/>
        </w:rPr>
      </w:pPr>
      <w:r w:rsidRPr="00077184">
        <w:rPr>
          <w:rFonts w:ascii="Arial" w:hAnsi="Arial" w:cs="Arial"/>
          <w:sz w:val="24"/>
          <w:szCs w:val="24"/>
        </w:rPr>
        <w:t>Integridad del servidor público (ética de lo público y probidad)</w:t>
      </w:r>
      <w:r w:rsidRPr="00077184">
        <w:rPr>
          <w:rFonts w:ascii="Arial" w:hAnsi="Arial" w:cs="Arial"/>
          <w:b/>
          <w:sz w:val="24"/>
          <w:szCs w:val="24"/>
        </w:rPr>
        <w:t xml:space="preserve"> </w:t>
      </w:r>
    </w:p>
    <w:p w14:paraId="11D9F06C" w14:textId="77777777" w:rsidR="00C2232D" w:rsidRDefault="00C2232D" w:rsidP="00115351">
      <w:pPr>
        <w:spacing w:line="360" w:lineRule="auto"/>
        <w:rPr>
          <w:rFonts w:ascii="Arial" w:hAnsi="Arial" w:cs="Arial"/>
          <w:sz w:val="24"/>
          <w:szCs w:val="24"/>
        </w:rPr>
      </w:pPr>
    </w:p>
    <w:p w14:paraId="5E4D5B98" w14:textId="278AC5FB" w:rsidR="00C2232D" w:rsidRDefault="00D01E61" w:rsidP="00115351">
      <w:pPr>
        <w:spacing w:line="360" w:lineRule="auto"/>
        <w:rPr>
          <w:rFonts w:ascii="Arial" w:hAnsi="Arial" w:cs="Arial"/>
          <w:sz w:val="24"/>
          <w:szCs w:val="24"/>
        </w:rPr>
      </w:pPr>
      <w:r w:rsidRPr="00C2232D">
        <w:rPr>
          <w:rFonts w:ascii="Arial" w:hAnsi="Arial" w:cs="Arial"/>
          <w:sz w:val="24"/>
          <w:szCs w:val="24"/>
        </w:rPr>
        <w:t xml:space="preserve">Como consecuencia de lo anterior y teniendo en cuenta los nuevos ejes </w:t>
      </w:r>
      <w:r w:rsidR="00C2232D" w:rsidRPr="00C2232D">
        <w:rPr>
          <w:rFonts w:ascii="Arial" w:hAnsi="Arial" w:cs="Arial"/>
          <w:sz w:val="24"/>
          <w:szCs w:val="24"/>
        </w:rPr>
        <w:t xml:space="preserve">temáticos </w:t>
      </w:r>
      <w:r w:rsidRPr="00C2232D">
        <w:rPr>
          <w:rFonts w:ascii="Arial" w:hAnsi="Arial" w:cs="Arial"/>
          <w:sz w:val="24"/>
          <w:szCs w:val="24"/>
        </w:rPr>
        <w:t xml:space="preserve">establecidos en el </w:t>
      </w:r>
      <w:r w:rsidR="00C2232D">
        <w:rPr>
          <w:rFonts w:ascii="Arial" w:hAnsi="Arial" w:cs="Arial"/>
          <w:sz w:val="24"/>
          <w:szCs w:val="24"/>
        </w:rPr>
        <w:t xml:space="preserve">Plan Nacional de Formación y Capacitación 2023 – 2030, </w:t>
      </w:r>
      <w:bookmarkStart w:id="36" w:name="_Toc123476608"/>
      <w:r w:rsidR="00C2232D">
        <w:rPr>
          <w:rFonts w:ascii="Arial" w:hAnsi="Arial" w:cs="Arial"/>
          <w:sz w:val="24"/>
          <w:szCs w:val="24"/>
        </w:rPr>
        <w:t xml:space="preserve">se realizó la priorización de las temáticas que orientarán el desarrollo del presente Plan Institucional de Capacitación 2024. </w:t>
      </w:r>
    </w:p>
    <w:p w14:paraId="29C8007D" w14:textId="77777777" w:rsidR="00C2232D" w:rsidRDefault="00C2232D" w:rsidP="00115351">
      <w:pPr>
        <w:spacing w:line="360" w:lineRule="auto"/>
        <w:rPr>
          <w:rFonts w:ascii="Arial" w:hAnsi="Arial" w:cs="Arial"/>
          <w:sz w:val="24"/>
          <w:szCs w:val="24"/>
        </w:rPr>
      </w:pPr>
    </w:p>
    <w:p w14:paraId="3212285C" w14:textId="77777777" w:rsidR="00244E3B" w:rsidRPr="00244E3B" w:rsidRDefault="00244E3B" w:rsidP="00115351">
      <w:pPr>
        <w:spacing w:line="360" w:lineRule="auto"/>
        <w:rPr>
          <w:rFonts w:ascii="Arial" w:hAnsi="Arial" w:cs="Arial"/>
          <w:b/>
          <w:sz w:val="24"/>
          <w:szCs w:val="24"/>
        </w:rPr>
      </w:pPr>
      <w:r w:rsidRPr="00244E3B">
        <w:rPr>
          <w:rFonts w:ascii="Arial" w:hAnsi="Arial" w:cs="Arial"/>
          <w:b/>
          <w:sz w:val="24"/>
          <w:szCs w:val="24"/>
        </w:rPr>
        <w:t>NECESIDADES AGREMIACIONES SINDICALES</w:t>
      </w:r>
    </w:p>
    <w:p w14:paraId="7DA30FC2" w14:textId="02E11717" w:rsidR="00244E3B" w:rsidRPr="00244E3B" w:rsidRDefault="00291E9B" w:rsidP="00115351">
      <w:pPr>
        <w:spacing w:line="360" w:lineRule="auto"/>
        <w:jc w:val="both"/>
        <w:rPr>
          <w:rFonts w:ascii="Arial" w:hAnsi="Arial" w:cs="Arial"/>
          <w:sz w:val="24"/>
          <w:szCs w:val="24"/>
        </w:rPr>
      </w:pPr>
      <w:r>
        <w:rPr>
          <w:rFonts w:ascii="Arial" w:hAnsi="Arial" w:cs="Arial"/>
          <w:sz w:val="24"/>
          <w:szCs w:val="24"/>
        </w:rPr>
        <w:lastRenderedPageBreak/>
        <w:t xml:space="preserve">Se </w:t>
      </w:r>
      <w:r w:rsidR="00247762">
        <w:rPr>
          <w:rFonts w:ascii="Arial" w:hAnsi="Arial" w:cs="Arial"/>
          <w:sz w:val="24"/>
          <w:szCs w:val="24"/>
        </w:rPr>
        <w:t>revisó</w:t>
      </w:r>
      <w:r>
        <w:rPr>
          <w:rFonts w:ascii="Arial" w:hAnsi="Arial" w:cs="Arial"/>
          <w:sz w:val="24"/>
          <w:szCs w:val="24"/>
        </w:rPr>
        <w:t xml:space="preserve"> </w:t>
      </w:r>
      <w:r w:rsidR="00247762">
        <w:rPr>
          <w:rFonts w:ascii="Arial" w:hAnsi="Arial" w:cs="Arial"/>
          <w:sz w:val="24"/>
          <w:szCs w:val="24"/>
        </w:rPr>
        <w:t>el pliego de solicitudes del</w:t>
      </w:r>
      <w:r w:rsidR="00244E3B" w:rsidRPr="00244E3B">
        <w:rPr>
          <w:rFonts w:ascii="Arial" w:hAnsi="Arial" w:cs="Arial"/>
          <w:sz w:val="24"/>
          <w:szCs w:val="24"/>
        </w:rPr>
        <w:t xml:space="preserve"> </w:t>
      </w:r>
      <w:r w:rsidR="00247762">
        <w:rPr>
          <w:rFonts w:ascii="Arial" w:hAnsi="Arial" w:cs="Arial"/>
          <w:sz w:val="24"/>
          <w:szCs w:val="24"/>
        </w:rPr>
        <w:t>a</w:t>
      </w:r>
      <w:r w:rsidR="00244E3B" w:rsidRPr="00244E3B">
        <w:rPr>
          <w:rFonts w:ascii="Arial" w:hAnsi="Arial" w:cs="Arial"/>
          <w:sz w:val="24"/>
          <w:szCs w:val="24"/>
        </w:rPr>
        <w:t xml:space="preserve">cuerdo </w:t>
      </w:r>
      <w:r w:rsidR="00247762">
        <w:rPr>
          <w:rFonts w:ascii="Arial" w:hAnsi="Arial" w:cs="Arial"/>
          <w:sz w:val="24"/>
          <w:szCs w:val="24"/>
        </w:rPr>
        <w:t>c</w:t>
      </w:r>
      <w:r w:rsidR="00244E3B" w:rsidRPr="00244E3B">
        <w:rPr>
          <w:rFonts w:ascii="Arial" w:hAnsi="Arial" w:cs="Arial"/>
          <w:sz w:val="24"/>
          <w:szCs w:val="24"/>
        </w:rPr>
        <w:t xml:space="preserve">olectivo suscrito entre la </w:t>
      </w:r>
      <w:r w:rsidR="00247762">
        <w:rPr>
          <w:rFonts w:ascii="Arial" w:hAnsi="Arial" w:cs="Arial"/>
          <w:sz w:val="24"/>
          <w:szCs w:val="24"/>
        </w:rPr>
        <w:t>G</w:t>
      </w:r>
      <w:r w:rsidR="00247762" w:rsidRPr="00244E3B">
        <w:rPr>
          <w:rFonts w:ascii="Arial" w:hAnsi="Arial" w:cs="Arial"/>
          <w:sz w:val="24"/>
          <w:szCs w:val="24"/>
        </w:rPr>
        <w:t xml:space="preserve">obernación de </w:t>
      </w:r>
      <w:r w:rsidR="00247762">
        <w:rPr>
          <w:rFonts w:ascii="Arial" w:hAnsi="Arial" w:cs="Arial"/>
          <w:sz w:val="24"/>
          <w:szCs w:val="24"/>
        </w:rPr>
        <w:t>A</w:t>
      </w:r>
      <w:r w:rsidR="00247762" w:rsidRPr="00244E3B">
        <w:rPr>
          <w:rFonts w:ascii="Arial" w:hAnsi="Arial" w:cs="Arial"/>
          <w:sz w:val="24"/>
          <w:szCs w:val="24"/>
        </w:rPr>
        <w:t xml:space="preserve">ntioquia </w:t>
      </w:r>
      <w:r w:rsidR="00244E3B" w:rsidRPr="00244E3B">
        <w:rPr>
          <w:rFonts w:ascii="Arial" w:hAnsi="Arial" w:cs="Arial"/>
          <w:sz w:val="24"/>
          <w:szCs w:val="24"/>
        </w:rPr>
        <w:t>y las organizaciones sindicales de empleados públicos</w:t>
      </w:r>
      <w:r w:rsidR="00247762">
        <w:rPr>
          <w:rFonts w:ascii="Arial" w:hAnsi="Arial" w:cs="Arial"/>
          <w:sz w:val="24"/>
          <w:szCs w:val="24"/>
        </w:rPr>
        <w:t>,</w:t>
      </w:r>
      <w:r w:rsidR="00244E3B" w:rsidRPr="00244E3B">
        <w:rPr>
          <w:rFonts w:ascii="Arial" w:hAnsi="Arial" w:cs="Arial"/>
          <w:sz w:val="24"/>
          <w:szCs w:val="24"/>
        </w:rPr>
        <w:t xml:space="preserve"> </w:t>
      </w:r>
      <w:r w:rsidR="00244E3B" w:rsidRPr="00247762">
        <w:rPr>
          <w:rFonts w:ascii="Arial" w:hAnsi="Arial" w:cs="Arial"/>
          <w:i/>
          <w:sz w:val="24"/>
          <w:szCs w:val="24"/>
        </w:rPr>
        <w:t>Asociación de Servidores Públicos de Antioquia (ADEA); Sindicato Nacional de Trabajadores de las Entidades y Empresas de Servicios Públicos del Estado, Delegadas o Particulares, Entes de Control Autónomos Territoriales de los Departamentos, Distritos, Municipios y Corregimientos de Colombia (SINTRAENTEDDIMCCOL); Sindicato de Servidores Públicos del Departamento de Antioquia (SINSERANT); Sindicato de Servidores Públicos de Colombia (SINSERPUCOL); y Sindicato Unitario Nacional del Trabajadores del Estado (SUNET</w:t>
      </w:r>
      <w:r w:rsidR="00244E3B" w:rsidRPr="00244E3B">
        <w:rPr>
          <w:rFonts w:ascii="Arial" w:hAnsi="Arial" w:cs="Arial"/>
          <w:sz w:val="24"/>
          <w:szCs w:val="24"/>
        </w:rPr>
        <w:t>), presentado conjuntamente por estas organizaciones sindicales ante la Entidad</w:t>
      </w:r>
      <w:r w:rsidR="00247762">
        <w:rPr>
          <w:rFonts w:ascii="Arial" w:hAnsi="Arial" w:cs="Arial"/>
          <w:sz w:val="24"/>
          <w:szCs w:val="24"/>
        </w:rPr>
        <w:t>,</w:t>
      </w:r>
      <w:r w:rsidR="00244E3B" w:rsidRPr="00244E3B">
        <w:rPr>
          <w:rFonts w:ascii="Arial" w:hAnsi="Arial" w:cs="Arial"/>
          <w:sz w:val="24"/>
          <w:szCs w:val="24"/>
        </w:rPr>
        <w:t xml:space="preserve"> con radicado de recibido N</w:t>
      </w:r>
      <w:r w:rsidR="00247762">
        <w:rPr>
          <w:rFonts w:ascii="Arial" w:hAnsi="Arial" w:cs="Arial"/>
          <w:sz w:val="24"/>
          <w:szCs w:val="24"/>
        </w:rPr>
        <w:t>o. 2023010088156 del 28/02/2023; con el fin de conocer las solicitudes específicas de formación y  capacitación.</w:t>
      </w:r>
    </w:p>
    <w:p w14:paraId="672BCA90" w14:textId="2FB63F01" w:rsidR="00244E3B" w:rsidRPr="003E778C" w:rsidRDefault="00247762" w:rsidP="00115351">
      <w:pPr>
        <w:spacing w:line="360" w:lineRule="auto"/>
        <w:rPr>
          <w:rFonts w:ascii="Arial" w:hAnsi="Arial" w:cs="Arial"/>
          <w:i/>
          <w:sz w:val="24"/>
          <w:szCs w:val="24"/>
        </w:rPr>
      </w:pPr>
      <w:r>
        <w:rPr>
          <w:rFonts w:ascii="Arial" w:hAnsi="Arial" w:cs="Arial"/>
          <w:sz w:val="24"/>
          <w:szCs w:val="24"/>
        </w:rPr>
        <w:t>Este acuerdo en su artículo</w:t>
      </w:r>
      <w:r w:rsidR="003E778C">
        <w:rPr>
          <w:rFonts w:ascii="Arial" w:hAnsi="Arial" w:cs="Arial"/>
          <w:sz w:val="24"/>
          <w:szCs w:val="24"/>
        </w:rPr>
        <w:t xml:space="preserve"> 15</w:t>
      </w:r>
      <w:r>
        <w:rPr>
          <w:rFonts w:ascii="Arial" w:hAnsi="Arial" w:cs="Arial"/>
          <w:sz w:val="24"/>
          <w:szCs w:val="24"/>
        </w:rPr>
        <w:t xml:space="preserve">, </w:t>
      </w:r>
      <w:r w:rsidR="00244E3B" w:rsidRPr="003E778C">
        <w:rPr>
          <w:rFonts w:ascii="Arial" w:hAnsi="Arial" w:cs="Arial"/>
          <w:sz w:val="24"/>
          <w:szCs w:val="24"/>
        </w:rPr>
        <w:t>Inclusión de temas en el Plan In</w:t>
      </w:r>
      <w:r w:rsidRPr="003E778C">
        <w:rPr>
          <w:rFonts w:ascii="Arial" w:hAnsi="Arial" w:cs="Arial"/>
          <w:sz w:val="24"/>
          <w:szCs w:val="24"/>
        </w:rPr>
        <w:t>stitucional de Capacitación PIC, dice</w:t>
      </w:r>
      <w:r w:rsidR="003E778C">
        <w:rPr>
          <w:rFonts w:ascii="Arial" w:hAnsi="Arial" w:cs="Arial"/>
          <w:sz w:val="24"/>
          <w:szCs w:val="24"/>
        </w:rPr>
        <w:t xml:space="preserve">: </w:t>
      </w:r>
      <w:r w:rsidR="003E778C" w:rsidRPr="003E778C">
        <w:rPr>
          <w:rFonts w:ascii="Arial" w:hAnsi="Arial" w:cs="Arial"/>
          <w:i/>
          <w:sz w:val="24"/>
          <w:szCs w:val="24"/>
        </w:rPr>
        <w:t>“</w:t>
      </w:r>
      <w:r w:rsidR="00244E3B" w:rsidRPr="003E778C">
        <w:rPr>
          <w:rFonts w:ascii="Arial" w:hAnsi="Arial" w:cs="Arial"/>
          <w:i/>
          <w:sz w:val="24"/>
          <w:szCs w:val="24"/>
        </w:rPr>
        <w:t>La Administración Departamental incluirá en el Plan Institucional de Capacitación PIC los temas finanzas personales y concurso de méritos (el tema de concurso de méritos queda condicionado a que exista programado un concurso público en la Gobernación de Antioquia por parte de la Comisión Nacional del Servicio Civil).</w:t>
      </w:r>
    </w:p>
    <w:p w14:paraId="347A1C36" w14:textId="40E0E6FF" w:rsidR="003E778C" w:rsidRDefault="00244E3B" w:rsidP="00115351">
      <w:pPr>
        <w:spacing w:line="360" w:lineRule="auto"/>
        <w:rPr>
          <w:rFonts w:ascii="Arial" w:hAnsi="Arial" w:cs="Arial"/>
          <w:i/>
          <w:sz w:val="24"/>
          <w:szCs w:val="24"/>
        </w:rPr>
      </w:pPr>
      <w:r w:rsidRPr="003E778C">
        <w:rPr>
          <w:rFonts w:ascii="Arial" w:hAnsi="Arial" w:cs="Arial"/>
          <w:i/>
          <w:sz w:val="24"/>
          <w:szCs w:val="24"/>
        </w:rPr>
        <w:t>Forma de cumplimiento: Ac</w:t>
      </w:r>
      <w:r w:rsidR="003E778C">
        <w:rPr>
          <w:rFonts w:ascii="Arial" w:hAnsi="Arial" w:cs="Arial"/>
          <w:i/>
          <w:sz w:val="24"/>
          <w:szCs w:val="24"/>
        </w:rPr>
        <w:t>tualizar el PIC.”</w:t>
      </w:r>
    </w:p>
    <w:p w14:paraId="074D5BF1" w14:textId="4E883A49" w:rsidR="00244E3B" w:rsidRDefault="003E778C" w:rsidP="00115351">
      <w:pPr>
        <w:spacing w:line="360" w:lineRule="auto"/>
        <w:rPr>
          <w:rFonts w:ascii="Arial" w:hAnsi="Arial" w:cs="Arial"/>
          <w:sz w:val="24"/>
          <w:szCs w:val="24"/>
        </w:rPr>
      </w:pPr>
      <w:r>
        <w:rPr>
          <w:rFonts w:ascii="Arial" w:hAnsi="Arial" w:cs="Arial"/>
          <w:sz w:val="24"/>
          <w:szCs w:val="24"/>
        </w:rPr>
        <w:t xml:space="preserve">Por otra parte, se convocó a las mismas </w:t>
      </w:r>
      <w:r w:rsidRPr="00244E3B">
        <w:rPr>
          <w:rFonts w:ascii="Arial" w:hAnsi="Arial" w:cs="Arial"/>
          <w:sz w:val="24"/>
          <w:szCs w:val="24"/>
        </w:rPr>
        <w:t>organizaciones sindicales de empleados públicos</w:t>
      </w:r>
      <w:r>
        <w:rPr>
          <w:rFonts w:ascii="Arial" w:hAnsi="Arial" w:cs="Arial"/>
          <w:sz w:val="24"/>
          <w:szCs w:val="24"/>
        </w:rPr>
        <w:t xml:space="preserve"> </w:t>
      </w:r>
      <w:r w:rsidRPr="003E778C">
        <w:rPr>
          <w:rFonts w:ascii="Arial" w:hAnsi="Arial" w:cs="Arial"/>
          <w:sz w:val="24"/>
          <w:szCs w:val="24"/>
        </w:rPr>
        <w:t>para</w:t>
      </w:r>
      <w:r>
        <w:rPr>
          <w:rFonts w:ascii="Arial" w:hAnsi="Arial" w:cs="Arial"/>
          <w:sz w:val="24"/>
          <w:szCs w:val="24"/>
        </w:rPr>
        <w:t xml:space="preserve"> que participaran en la construcción del PIC enviando las necesidades de capacitación de cada una, obteniendo respuesta únicamente del </w:t>
      </w:r>
      <w:r w:rsidRPr="00247762">
        <w:rPr>
          <w:rFonts w:ascii="Arial" w:hAnsi="Arial" w:cs="Arial"/>
          <w:i/>
          <w:sz w:val="24"/>
          <w:szCs w:val="24"/>
        </w:rPr>
        <w:t>Sindicato Unitario Nacional del Trabajadores del Estado (SUNET</w:t>
      </w:r>
      <w:r w:rsidRPr="00244E3B">
        <w:rPr>
          <w:rFonts w:ascii="Arial" w:hAnsi="Arial" w:cs="Arial"/>
          <w:sz w:val="24"/>
          <w:szCs w:val="24"/>
        </w:rPr>
        <w:t>),</w:t>
      </w:r>
      <w:r>
        <w:rPr>
          <w:rFonts w:ascii="Arial" w:hAnsi="Arial" w:cs="Arial"/>
          <w:sz w:val="24"/>
          <w:szCs w:val="24"/>
        </w:rPr>
        <w:t xml:space="preserve"> que específicamente </w:t>
      </w:r>
      <w:r w:rsidR="00922CE2">
        <w:rPr>
          <w:rFonts w:ascii="Arial" w:hAnsi="Arial" w:cs="Arial"/>
          <w:sz w:val="24"/>
          <w:szCs w:val="24"/>
        </w:rPr>
        <w:t>solicitó los siguientes temas:</w:t>
      </w:r>
      <w:r>
        <w:rPr>
          <w:rFonts w:ascii="Arial" w:hAnsi="Arial" w:cs="Arial"/>
          <w:sz w:val="24"/>
          <w:szCs w:val="24"/>
        </w:rPr>
        <w:t xml:space="preserve"> </w:t>
      </w:r>
    </w:p>
    <w:p w14:paraId="5FDEB8D8" w14:textId="7356B230" w:rsidR="00244E3B" w:rsidRPr="00115351" w:rsidRDefault="00922CE2"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P</w:t>
      </w:r>
      <w:r w:rsidR="00244E3B" w:rsidRPr="00115351">
        <w:rPr>
          <w:rFonts w:ascii="Arial" w:hAnsi="Arial" w:cs="Arial"/>
          <w:sz w:val="24"/>
          <w:szCs w:val="24"/>
        </w:rPr>
        <w:t>reparación ha</w:t>
      </w:r>
      <w:r w:rsidRPr="00115351">
        <w:rPr>
          <w:rFonts w:ascii="Arial" w:hAnsi="Arial" w:cs="Arial"/>
          <w:sz w:val="24"/>
          <w:szCs w:val="24"/>
        </w:rPr>
        <w:t>cia la convocatoria Antioquia 3”</w:t>
      </w:r>
    </w:p>
    <w:p w14:paraId="307D6AFB" w14:textId="17A30CB6" w:rsidR="00244E3B"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Negociación colectiva empleados públicos.</w:t>
      </w:r>
    </w:p>
    <w:p w14:paraId="35AB1C30" w14:textId="756553B3" w:rsidR="00244E3B"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Sindicalismo básico.</w:t>
      </w:r>
    </w:p>
    <w:p w14:paraId="42071E81" w14:textId="18051C71" w:rsidR="00244E3B"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lastRenderedPageBreak/>
        <w:t>Medidas para disminuir el acoso laboral y sexual.</w:t>
      </w:r>
    </w:p>
    <w:p w14:paraId="38BC4E30" w14:textId="5766BCBD" w:rsidR="00244E3B"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Integridad y conflicto de interés</w:t>
      </w:r>
    </w:p>
    <w:p w14:paraId="2F84A60D" w14:textId="11F2A6BA" w:rsidR="00244E3B"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Nuevo régimen disciplinario.</w:t>
      </w:r>
    </w:p>
    <w:p w14:paraId="0C7B1674" w14:textId="765A4C7F" w:rsidR="00115351"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Herramientas básicas de Excel.</w:t>
      </w:r>
    </w:p>
    <w:p w14:paraId="47DFEDD0" w14:textId="4A2870C5" w:rsidR="00115351"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Evaluación del desempeño laboral.</w:t>
      </w:r>
    </w:p>
    <w:p w14:paraId="18ADE9DA" w14:textId="75047A97" w:rsidR="00244E3B" w:rsidRPr="00115351" w:rsidRDefault="00244E3B" w:rsidP="008B76F0">
      <w:pPr>
        <w:pStyle w:val="Prrafodelista"/>
        <w:numPr>
          <w:ilvl w:val="0"/>
          <w:numId w:val="16"/>
        </w:numPr>
        <w:spacing w:line="360" w:lineRule="auto"/>
        <w:rPr>
          <w:rFonts w:ascii="Arial" w:hAnsi="Arial" w:cs="Arial"/>
          <w:sz w:val="24"/>
          <w:szCs w:val="24"/>
        </w:rPr>
      </w:pPr>
      <w:r w:rsidRPr="00115351">
        <w:rPr>
          <w:rFonts w:ascii="Arial" w:hAnsi="Arial" w:cs="Arial"/>
          <w:sz w:val="24"/>
          <w:szCs w:val="24"/>
        </w:rPr>
        <w:t>Plan de acción que permita disminui</w:t>
      </w:r>
      <w:r w:rsidR="00115351" w:rsidRPr="00115351">
        <w:rPr>
          <w:rFonts w:ascii="Arial" w:hAnsi="Arial" w:cs="Arial"/>
          <w:sz w:val="24"/>
          <w:szCs w:val="24"/>
        </w:rPr>
        <w:t xml:space="preserve">r las brechas encontradas en el </w:t>
      </w:r>
      <w:r w:rsidRPr="00115351">
        <w:rPr>
          <w:rFonts w:ascii="Arial" w:hAnsi="Arial" w:cs="Arial"/>
          <w:sz w:val="24"/>
          <w:szCs w:val="24"/>
        </w:rPr>
        <w:t>ambiente laboral</w:t>
      </w:r>
    </w:p>
    <w:p w14:paraId="2B719AAE" w14:textId="70C5FFC4" w:rsidR="00C2232D" w:rsidRDefault="00C2232D" w:rsidP="00115351">
      <w:pPr>
        <w:spacing w:line="360" w:lineRule="auto"/>
        <w:rPr>
          <w:rFonts w:ascii="Arial" w:hAnsi="Arial" w:cs="Arial"/>
          <w:sz w:val="24"/>
          <w:szCs w:val="24"/>
        </w:rPr>
      </w:pPr>
    </w:p>
    <w:p w14:paraId="76F1F7EA" w14:textId="31DD1FF5" w:rsidR="00115351" w:rsidRDefault="00115351" w:rsidP="00115351">
      <w:pPr>
        <w:spacing w:line="360" w:lineRule="auto"/>
        <w:rPr>
          <w:rFonts w:ascii="Arial" w:hAnsi="Arial" w:cs="Arial"/>
          <w:sz w:val="24"/>
          <w:szCs w:val="24"/>
        </w:rPr>
      </w:pPr>
    </w:p>
    <w:p w14:paraId="0B1FC90F" w14:textId="24B01173" w:rsidR="00115351" w:rsidRDefault="00115351" w:rsidP="00115351">
      <w:pPr>
        <w:spacing w:line="360" w:lineRule="auto"/>
        <w:rPr>
          <w:rFonts w:ascii="Arial" w:hAnsi="Arial" w:cs="Arial"/>
          <w:sz w:val="24"/>
          <w:szCs w:val="24"/>
        </w:rPr>
      </w:pPr>
    </w:p>
    <w:p w14:paraId="119A2240" w14:textId="630075D0" w:rsidR="00115351" w:rsidRDefault="00115351" w:rsidP="00115351">
      <w:pPr>
        <w:spacing w:line="360" w:lineRule="auto"/>
        <w:rPr>
          <w:rFonts w:ascii="Arial" w:hAnsi="Arial" w:cs="Arial"/>
          <w:sz w:val="24"/>
          <w:szCs w:val="24"/>
        </w:rPr>
      </w:pPr>
    </w:p>
    <w:p w14:paraId="23B4A7E6" w14:textId="12095134" w:rsidR="00115351" w:rsidRDefault="00115351" w:rsidP="00115351">
      <w:pPr>
        <w:spacing w:line="360" w:lineRule="auto"/>
        <w:rPr>
          <w:rFonts w:ascii="Arial" w:hAnsi="Arial" w:cs="Arial"/>
          <w:sz w:val="24"/>
          <w:szCs w:val="24"/>
        </w:rPr>
      </w:pPr>
    </w:p>
    <w:p w14:paraId="0A7CE6CD" w14:textId="3FEAFE82" w:rsidR="00115351" w:rsidRDefault="00115351" w:rsidP="00115351">
      <w:pPr>
        <w:spacing w:line="360" w:lineRule="auto"/>
        <w:rPr>
          <w:rFonts w:ascii="Arial" w:hAnsi="Arial" w:cs="Arial"/>
          <w:sz w:val="24"/>
          <w:szCs w:val="24"/>
        </w:rPr>
      </w:pPr>
    </w:p>
    <w:p w14:paraId="35328CAE" w14:textId="3A080527" w:rsidR="00115351" w:rsidRDefault="00115351" w:rsidP="00115351">
      <w:pPr>
        <w:spacing w:line="360" w:lineRule="auto"/>
        <w:rPr>
          <w:rFonts w:ascii="Arial" w:hAnsi="Arial" w:cs="Arial"/>
          <w:sz w:val="24"/>
          <w:szCs w:val="24"/>
        </w:rPr>
      </w:pPr>
    </w:p>
    <w:p w14:paraId="60BA75BE" w14:textId="582B4F7B" w:rsidR="00115351" w:rsidRDefault="00115351" w:rsidP="00115351">
      <w:pPr>
        <w:spacing w:line="360" w:lineRule="auto"/>
        <w:rPr>
          <w:rFonts w:ascii="Arial" w:hAnsi="Arial" w:cs="Arial"/>
          <w:sz w:val="24"/>
          <w:szCs w:val="24"/>
        </w:rPr>
      </w:pPr>
    </w:p>
    <w:p w14:paraId="109516BA" w14:textId="77777777" w:rsidR="00115351" w:rsidRDefault="00115351" w:rsidP="00115351">
      <w:pPr>
        <w:spacing w:line="360" w:lineRule="auto"/>
        <w:rPr>
          <w:rFonts w:ascii="Arial" w:hAnsi="Arial" w:cs="Arial"/>
          <w:sz w:val="24"/>
          <w:szCs w:val="24"/>
        </w:rPr>
      </w:pPr>
    </w:p>
    <w:p w14:paraId="2A5E7143" w14:textId="77777777" w:rsidR="00C2232D" w:rsidRDefault="00C2232D" w:rsidP="00115351">
      <w:pPr>
        <w:spacing w:line="360" w:lineRule="auto"/>
        <w:rPr>
          <w:rFonts w:ascii="Arial" w:hAnsi="Arial" w:cs="Arial"/>
          <w:sz w:val="24"/>
          <w:szCs w:val="24"/>
        </w:rPr>
      </w:pPr>
    </w:p>
    <w:p w14:paraId="2FC2F105" w14:textId="77777777" w:rsidR="00C2232D" w:rsidRDefault="00C2232D" w:rsidP="00115351">
      <w:pPr>
        <w:spacing w:line="360" w:lineRule="auto"/>
        <w:rPr>
          <w:rFonts w:ascii="Arial" w:hAnsi="Arial" w:cs="Arial"/>
          <w:sz w:val="24"/>
          <w:szCs w:val="24"/>
        </w:rPr>
      </w:pPr>
    </w:p>
    <w:p w14:paraId="6AB0DB8B" w14:textId="77777777" w:rsidR="00C2232D" w:rsidRDefault="00C2232D" w:rsidP="00115351">
      <w:pPr>
        <w:spacing w:line="360" w:lineRule="auto"/>
        <w:rPr>
          <w:rFonts w:ascii="Arial" w:hAnsi="Arial" w:cs="Arial"/>
          <w:sz w:val="24"/>
          <w:szCs w:val="24"/>
        </w:rPr>
      </w:pPr>
    </w:p>
    <w:p w14:paraId="313E09F7" w14:textId="6ABD9BD7" w:rsidR="00C2232D" w:rsidRDefault="00C2232D" w:rsidP="00C2232D">
      <w:pPr>
        <w:rPr>
          <w:rFonts w:ascii="Arial" w:hAnsi="Arial" w:cs="Arial"/>
          <w:sz w:val="24"/>
          <w:szCs w:val="24"/>
        </w:rPr>
      </w:pPr>
    </w:p>
    <w:p w14:paraId="0710861D" w14:textId="6207105E" w:rsidR="00922CE2" w:rsidRDefault="00922CE2" w:rsidP="00C2232D">
      <w:pPr>
        <w:rPr>
          <w:rFonts w:ascii="Arial" w:hAnsi="Arial" w:cs="Arial"/>
          <w:sz w:val="24"/>
          <w:szCs w:val="24"/>
        </w:rPr>
      </w:pPr>
    </w:p>
    <w:p w14:paraId="440BCE26" w14:textId="77777777" w:rsidR="00922CE2" w:rsidRDefault="00922CE2" w:rsidP="00C2232D">
      <w:pPr>
        <w:rPr>
          <w:rFonts w:ascii="Arial" w:hAnsi="Arial" w:cs="Arial"/>
          <w:sz w:val="24"/>
          <w:szCs w:val="24"/>
        </w:rPr>
      </w:pPr>
    </w:p>
    <w:p w14:paraId="63398F84" w14:textId="002BC2ED" w:rsidR="00DD3D7E" w:rsidRPr="00A540FD" w:rsidRDefault="00DD3D7E" w:rsidP="00DD3D7E">
      <w:pPr>
        <w:pStyle w:val="Citadestacada"/>
        <w:ind w:left="0" w:right="49"/>
        <w:rPr>
          <w:rFonts w:cs="Arial"/>
          <w:i w:val="0"/>
          <w:color w:val="2A5010" w:themeColor="accent2" w:themeShade="80"/>
          <w:szCs w:val="28"/>
        </w:rPr>
      </w:pPr>
      <w:r>
        <w:rPr>
          <w:rFonts w:cs="Arial"/>
          <w:i w:val="0"/>
          <w:color w:val="2A5010" w:themeColor="accent2" w:themeShade="80"/>
          <w:szCs w:val="28"/>
        </w:rPr>
        <w:lastRenderedPageBreak/>
        <w:t xml:space="preserve">DESARROLLO DEL PLAN </w:t>
      </w:r>
      <w:r w:rsidRPr="00DD5FC5">
        <w:rPr>
          <w:rFonts w:cs="Arial"/>
          <w:i w:val="0"/>
          <w:color w:val="2A5010" w:themeColor="accent2" w:themeShade="80"/>
          <w:szCs w:val="28"/>
        </w:rPr>
        <w:t>INSTITUCIONAL DE CAPACITACIÓN</w:t>
      </w:r>
    </w:p>
    <w:bookmarkEnd w:id="36"/>
    <w:p w14:paraId="04C2C1E7" w14:textId="48C37C88" w:rsidR="00923F3A" w:rsidRDefault="00923F3A" w:rsidP="00923F3A">
      <w:pPr>
        <w:jc w:val="both"/>
        <w:rPr>
          <w:rFonts w:ascii="Arial" w:hAnsi="Arial" w:cs="Arial"/>
          <w:sz w:val="24"/>
          <w:szCs w:val="24"/>
        </w:rPr>
      </w:pPr>
      <w:r w:rsidRPr="004F77EE">
        <w:rPr>
          <w:rFonts w:ascii="Arial" w:hAnsi="Arial" w:cs="Arial"/>
          <w:sz w:val="24"/>
          <w:szCs w:val="24"/>
        </w:rPr>
        <w:t>El artículo 4 del Decreto 1567 de 1998 define de manera general a la capacitación como un proceso estructurado y organizado para desarrollar unas capacidades en diversas dimensiones, a saber: cognitivas, de habilidades y destrezas y actitudinales o comportamentales, con el propósito de incrementar la capacidad individual y colectiva para contribuir a la misión institucional.</w:t>
      </w:r>
    </w:p>
    <w:p w14:paraId="0E8D4321" w14:textId="77777777" w:rsidR="004F77EE" w:rsidRPr="004F77EE" w:rsidRDefault="004F77EE" w:rsidP="00923F3A">
      <w:pPr>
        <w:jc w:val="both"/>
        <w:rPr>
          <w:rFonts w:ascii="Arial" w:hAnsi="Arial" w:cs="Arial"/>
          <w:sz w:val="24"/>
          <w:szCs w:val="24"/>
        </w:rPr>
      </w:pPr>
    </w:p>
    <w:p w14:paraId="3E957D9B" w14:textId="77777777" w:rsidR="00923F3A" w:rsidRDefault="00923F3A" w:rsidP="00923F3A">
      <w:pPr>
        <w:jc w:val="both"/>
        <w:rPr>
          <w:rFonts w:ascii="Arial" w:hAnsi="Arial" w:cs="Arial"/>
        </w:rPr>
      </w:pPr>
      <w:r>
        <w:rPr>
          <w:rFonts w:ascii="Arial" w:hAnsi="Arial" w:cs="Arial"/>
          <w:noProof/>
          <w:lang w:eastAsia="es-CO"/>
        </w:rPr>
        <w:drawing>
          <wp:inline distT="0" distB="0" distL="0" distR="0" wp14:anchorId="510B3095" wp14:editId="6C2AB11F">
            <wp:extent cx="5486400" cy="341376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800701D" w14:textId="77777777" w:rsidR="00923F3A" w:rsidRDefault="00923F3A" w:rsidP="00923F3A">
      <w:pPr>
        <w:jc w:val="both"/>
        <w:rPr>
          <w:rFonts w:ascii="Arial" w:hAnsi="Arial" w:cs="Arial"/>
        </w:rPr>
      </w:pPr>
    </w:p>
    <w:p w14:paraId="04E1C388" w14:textId="1500A67A" w:rsidR="004F77EE" w:rsidRPr="004F77EE" w:rsidRDefault="00923F3A" w:rsidP="00115351">
      <w:pPr>
        <w:spacing w:line="360" w:lineRule="auto"/>
        <w:jc w:val="both"/>
        <w:rPr>
          <w:rFonts w:ascii="Arial" w:hAnsi="Arial" w:cs="Arial"/>
          <w:sz w:val="24"/>
          <w:szCs w:val="24"/>
        </w:rPr>
      </w:pPr>
      <w:r w:rsidRPr="004F77EE">
        <w:rPr>
          <w:rFonts w:ascii="Arial" w:hAnsi="Arial" w:cs="Arial"/>
          <w:sz w:val="24"/>
          <w:szCs w:val="24"/>
        </w:rPr>
        <w:t>El Plan Nacional de Formación y Capacitación (PNFC): Profesionalización y Desarrollo de los Servidores Públicos establece como estrategia central de la capacitación y formación de servidores</w:t>
      </w:r>
      <w:r w:rsidR="001A59FA" w:rsidRPr="004F77EE">
        <w:rPr>
          <w:rFonts w:ascii="Arial" w:hAnsi="Arial" w:cs="Arial"/>
          <w:sz w:val="24"/>
          <w:szCs w:val="24"/>
        </w:rPr>
        <w:t>,</w:t>
      </w:r>
      <w:r w:rsidRPr="004F77EE">
        <w:rPr>
          <w:rFonts w:ascii="Arial" w:hAnsi="Arial" w:cs="Arial"/>
          <w:sz w:val="24"/>
          <w:szCs w:val="24"/>
        </w:rPr>
        <w:t xml:space="preserve"> el esquema de aprendizaje organizacional para entidades públicas, que agrega valor a la formación y, por ende, al desempeño del servidor público mediante su desarrollo integral y la orientación del ejercicio de sus funciones</w:t>
      </w:r>
      <w:r w:rsidR="004F77EE" w:rsidRPr="004F77EE">
        <w:rPr>
          <w:rFonts w:ascii="Arial" w:hAnsi="Arial" w:cs="Arial"/>
          <w:sz w:val="24"/>
          <w:szCs w:val="24"/>
        </w:rPr>
        <w:t xml:space="preserve">. A partir del año 2023, este PNFC estableció seis </w:t>
      </w:r>
      <w:r w:rsidR="007A417C">
        <w:rPr>
          <w:rFonts w:ascii="Arial" w:hAnsi="Arial" w:cs="Arial"/>
          <w:sz w:val="24"/>
          <w:szCs w:val="24"/>
        </w:rPr>
        <w:t xml:space="preserve">(6) </w:t>
      </w:r>
      <w:r w:rsidR="004F77EE" w:rsidRPr="004F77EE">
        <w:rPr>
          <w:rFonts w:ascii="Arial" w:hAnsi="Arial" w:cs="Arial"/>
          <w:sz w:val="24"/>
          <w:szCs w:val="24"/>
        </w:rPr>
        <w:t>nuevos ejes temáticos, que se presentan en el siguiente Gráfico:</w:t>
      </w:r>
    </w:p>
    <w:p w14:paraId="6105411C" w14:textId="512539BF" w:rsidR="00F82D19" w:rsidRDefault="00F82D19" w:rsidP="00F82D19">
      <w:pPr>
        <w:ind w:left="-1701" w:right="-567"/>
        <w:jc w:val="center"/>
        <w:rPr>
          <w:rFonts w:ascii="Arial" w:hAnsi="Arial" w:cs="Arial"/>
        </w:rPr>
      </w:pPr>
      <w:r>
        <w:rPr>
          <w:rFonts w:ascii="Arial" w:hAnsi="Arial" w:cs="Arial"/>
          <w:noProof/>
          <w:lang w:eastAsia="es-CO"/>
        </w:rPr>
        <w:lastRenderedPageBreak/>
        <w:drawing>
          <wp:inline distT="0" distB="0" distL="0" distR="0" wp14:anchorId="63128F1B" wp14:editId="4ABC64D3">
            <wp:extent cx="7105650" cy="4666833"/>
            <wp:effectExtent l="0" t="0" r="0" b="635"/>
            <wp:docPr id="652027667" name="Imagen 6520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9050" cy="4715040"/>
                    </a:xfrm>
                    <a:prstGeom prst="rect">
                      <a:avLst/>
                    </a:prstGeom>
                    <a:noFill/>
                  </pic:spPr>
                </pic:pic>
              </a:graphicData>
            </a:graphic>
          </wp:inline>
        </w:drawing>
      </w:r>
    </w:p>
    <w:p w14:paraId="014CFB61" w14:textId="4BD85559" w:rsidR="00F82D19" w:rsidRDefault="00F82D19" w:rsidP="00675876">
      <w:pPr>
        <w:ind w:left="-1701" w:right="-567"/>
        <w:jc w:val="center"/>
        <w:rPr>
          <w:rFonts w:ascii="Arial" w:hAnsi="Arial" w:cs="Arial"/>
        </w:rPr>
      </w:pPr>
    </w:p>
    <w:p w14:paraId="454F1BBC" w14:textId="63EE3EF4" w:rsidR="00F82D19" w:rsidRDefault="00F82D19" w:rsidP="00675876">
      <w:pPr>
        <w:ind w:left="-1701" w:right="-567"/>
        <w:jc w:val="center"/>
        <w:rPr>
          <w:rFonts w:ascii="Arial" w:hAnsi="Arial" w:cs="Arial"/>
        </w:rPr>
      </w:pPr>
    </w:p>
    <w:p w14:paraId="45F1F846" w14:textId="75BF9481" w:rsidR="00F82D19" w:rsidRDefault="00F82D19" w:rsidP="00675876">
      <w:pPr>
        <w:ind w:left="-1701" w:right="-567"/>
        <w:jc w:val="center"/>
        <w:rPr>
          <w:rFonts w:ascii="Arial" w:hAnsi="Arial" w:cs="Arial"/>
        </w:rPr>
      </w:pPr>
    </w:p>
    <w:p w14:paraId="51B11565" w14:textId="1D316726" w:rsidR="00F82D19" w:rsidRDefault="00F82D19" w:rsidP="00675876">
      <w:pPr>
        <w:ind w:left="-1701" w:right="-567"/>
        <w:jc w:val="center"/>
        <w:rPr>
          <w:rFonts w:ascii="Arial" w:hAnsi="Arial" w:cs="Arial"/>
        </w:rPr>
      </w:pPr>
    </w:p>
    <w:p w14:paraId="0B4ED022" w14:textId="60978A6F" w:rsidR="00F82D19" w:rsidRDefault="00F82D19" w:rsidP="00675876">
      <w:pPr>
        <w:ind w:left="-1701" w:right="-567"/>
        <w:jc w:val="center"/>
        <w:rPr>
          <w:rFonts w:ascii="Arial" w:hAnsi="Arial" w:cs="Arial"/>
        </w:rPr>
      </w:pPr>
    </w:p>
    <w:p w14:paraId="30A6B0E6" w14:textId="33A05304" w:rsidR="00F82D19" w:rsidRDefault="00F82D19" w:rsidP="00675876">
      <w:pPr>
        <w:ind w:left="-1701" w:right="-567"/>
        <w:jc w:val="center"/>
        <w:rPr>
          <w:rFonts w:ascii="Arial" w:hAnsi="Arial" w:cs="Arial"/>
        </w:rPr>
      </w:pPr>
    </w:p>
    <w:p w14:paraId="289D97F9" w14:textId="2262685B" w:rsidR="00F82D19" w:rsidRDefault="00F82D19" w:rsidP="00675876">
      <w:pPr>
        <w:ind w:left="-1701" w:right="-567"/>
        <w:jc w:val="center"/>
        <w:rPr>
          <w:rFonts w:ascii="Arial" w:hAnsi="Arial" w:cs="Arial"/>
        </w:rPr>
      </w:pPr>
    </w:p>
    <w:p w14:paraId="344A4247" w14:textId="46A97C5C" w:rsidR="00F82D19" w:rsidRDefault="00F82D19" w:rsidP="00675876">
      <w:pPr>
        <w:ind w:left="-1701" w:right="-567"/>
        <w:jc w:val="center"/>
        <w:rPr>
          <w:rFonts w:ascii="Arial" w:hAnsi="Arial" w:cs="Arial"/>
        </w:rPr>
      </w:pPr>
    </w:p>
    <w:p w14:paraId="6F14AD03" w14:textId="7C8D8D32" w:rsidR="00F82D19" w:rsidRDefault="00F82D19" w:rsidP="00675876">
      <w:pPr>
        <w:ind w:left="-1701" w:right="-567"/>
        <w:jc w:val="center"/>
        <w:rPr>
          <w:rFonts w:ascii="Arial" w:hAnsi="Arial" w:cs="Arial"/>
        </w:rPr>
      </w:pPr>
    </w:p>
    <w:p w14:paraId="5D6EB232" w14:textId="6EE87097" w:rsidR="00F82D19" w:rsidRDefault="00F82D19" w:rsidP="00675876">
      <w:pPr>
        <w:ind w:left="-1701" w:right="-567"/>
        <w:jc w:val="center"/>
        <w:rPr>
          <w:rFonts w:ascii="Arial" w:hAnsi="Arial" w:cs="Arial"/>
        </w:rPr>
      </w:pPr>
    </w:p>
    <w:p w14:paraId="66343568" w14:textId="5C2DBF0E" w:rsidR="00F82D19" w:rsidRDefault="00F82D19" w:rsidP="00675876">
      <w:pPr>
        <w:ind w:left="-1701" w:right="-567"/>
        <w:jc w:val="center"/>
        <w:rPr>
          <w:rFonts w:ascii="Arial" w:hAnsi="Arial" w:cs="Arial"/>
        </w:rPr>
      </w:pPr>
    </w:p>
    <w:p w14:paraId="0B936AE6" w14:textId="757960E0" w:rsidR="004F77EE" w:rsidRDefault="00115AD9" w:rsidP="001877D8">
      <w:pPr>
        <w:ind w:left="-1701" w:right="-1085"/>
        <w:jc w:val="center"/>
        <w:rPr>
          <w:rFonts w:ascii="Arial" w:hAnsi="Arial" w:cs="Arial"/>
        </w:rPr>
      </w:pPr>
      <w:r>
        <w:rPr>
          <w:noProof/>
          <w:lang w:eastAsia="es-CO"/>
        </w:rPr>
        <w:lastRenderedPageBreak/>
        <w:drawing>
          <wp:inline distT="0" distB="0" distL="0" distR="0" wp14:anchorId="4C866776" wp14:editId="79B81AC6">
            <wp:extent cx="6505575" cy="3953770"/>
            <wp:effectExtent l="0" t="0" r="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1050" cy="3987485"/>
                    </a:xfrm>
                    <a:prstGeom prst="rect">
                      <a:avLst/>
                    </a:prstGeom>
                  </pic:spPr>
                </pic:pic>
              </a:graphicData>
            </a:graphic>
          </wp:inline>
        </w:drawing>
      </w:r>
    </w:p>
    <w:p w14:paraId="413B2F21" w14:textId="79526ACC" w:rsidR="004F77EE" w:rsidRDefault="004F77EE" w:rsidP="007723D8">
      <w:pPr>
        <w:rPr>
          <w:rFonts w:ascii="Arial" w:hAnsi="Arial" w:cs="Arial"/>
        </w:rPr>
      </w:pPr>
    </w:p>
    <w:p w14:paraId="33E85DC8" w14:textId="4AD11606" w:rsidR="00424AA6" w:rsidRDefault="00424AA6" w:rsidP="007723D8">
      <w:pPr>
        <w:rPr>
          <w:rFonts w:ascii="Arial" w:hAnsi="Arial" w:cs="Arial"/>
        </w:rPr>
      </w:pPr>
    </w:p>
    <w:p w14:paraId="123340B7" w14:textId="55390950" w:rsidR="00424AA6" w:rsidRDefault="002728F0" w:rsidP="007723D8">
      <w:pPr>
        <w:rPr>
          <w:rFonts w:ascii="Arial" w:hAnsi="Arial" w:cs="Arial"/>
        </w:rPr>
      </w:pPr>
      <w:r>
        <w:rPr>
          <w:noProof/>
          <w:lang w:eastAsia="es-CO"/>
        </w:rPr>
        <w:lastRenderedPageBreak/>
        <w:drawing>
          <wp:inline distT="0" distB="0" distL="0" distR="0" wp14:anchorId="082737C7" wp14:editId="3E94FC8E">
            <wp:extent cx="6301105" cy="3539490"/>
            <wp:effectExtent l="0" t="0" r="4445" b="3810"/>
            <wp:docPr id="652027652" name="Imagen 6520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539490"/>
                    </a:xfrm>
                    <a:prstGeom prst="rect">
                      <a:avLst/>
                    </a:prstGeom>
                  </pic:spPr>
                </pic:pic>
              </a:graphicData>
            </a:graphic>
          </wp:inline>
        </w:drawing>
      </w:r>
    </w:p>
    <w:p w14:paraId="05D6D1A7" w14:textId="6EC6358E" w:rsidR="00424AA6" w:rsidRDefault="00424AA6" w:rsidP="007723D8">
      <w:pPr>
        <w:rPr>
          <w:rFonts w:ascii="Arial" w:hAnsi="Arial" w:cs="Arial"/>
        </w:rPr>
      </w:pPr>
    </w:p>
    <w:p w14:paraId="5280AE15" w14:textId="371AE14B" w:rsidR="00424AA6" w:rsidRDefault="00424AA6" w:rsidP="007723D8">
      <w:pPr>
        <w:rPr>
          <w:rFonts w:ascii="Arial" w:hAnsi="Arial" w:cs="Arial"/>
        </w:rPr>
      </w:pPr>
    </w:p>
    <w:p w14:paraId="67FCD49A" w14:textId="11A3EE46" w:rsidR="004F77EE" w:rsidRDefault="002728F0" w:rsidP="007723D8">
      <w:pPr>
        <w:rPr>
          <w:rFonts w:ascii="Arial" w:hAnsi="Arial" w:cs="Arial"/>
        </w:rPr>
      </w:pPr>
      <w:r>
        <w:rPr>
          <w:noProof/>
          <w:lang w:eastAsia="es-CO"/>
        </w:rPr>
        <w:drawing>
          <wp:inline distT="0" distB="0" distL="0" distR="0" wp14:anchorId="58F8B631" wp14:editId="27A78962">
            <wp:extent cx="6301105" cy="3357880"/>
            <wp:effectExtent l="0" t="0" r="4445" b="0"/>
            <wp:docPr id="652027653" name="Imagen 6520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3357880"/>
                    </a:xfrm>
                    <a:prstGeom prst="rect">
                      <a:avLst/>
                    </a:prstGeom>
                  </pic:spPr>
                </pic:pic>
              </a:graphicData>
            </a:graphic>
          </wp:inline>
        </w:drawing>
      </w:r>
    </w:p>
    <w:p w14:paraId="1464BB83" w14:textId="7932059C" w:rsidR="00F90BFB" w:rsidRDefault="00F90BFB" w:rsidP="007723D8">
      <w:pPr>
        <w:rPr>
          <w:rFonts w:ascii="Arial" w:hAnsi="Arial" w:cs="Arial"/>
        </w:rPr>
      </w:pPr>
    </w:p>
    <w:p w14:paraId="0F0E3061" w14:textId="653C2153" w:rsidR="00F90BFB" w:rsidRDefault="00F90BFB" w:rsidP="007723D8">
      <w:pPr>
        <w:rPr>
          <w:rFonts w:ascii="Arial" w:hAnsi="Arial" w:cs="Arial"/>
        </w:rPr>
      </w:pPr>
      <w:r>
        <w:rPr>
          <w:noProof/>
          <w:lang w:eastAsia="es-CO"/>
        </w:rPr>
        <w:drawing>
          <wp:inline distT="0" distB="0" distL="0" distR="0" wp14:anchorId="4ED74CFC" wp14:editId="5CA8C395">
            <wp:extent cx="6301105" cy="3466465"/>
            <wp:effectExtent l="0" t="0" r="4445" b="635"/>
            <wp:docPr id="652027659" name="Imagen 65202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1105" cy="3466465"/>
                    </a:xfrm>
                    <a:prstGeom prst="rect">
                      <a:avLst/>
                    </a:prstGeom>
                  </pic:spPr>
                </pic:pic>
              </a:graphicData>
            </a:graphic>
          </wp:inline>
        </w:drawing>
      </w:r>
    </w:p>
    <w:p w14:paraId="6EB3643B" w14:textId="77777777" w:rsidR="00F90BFB" w:rsidRDefault="00F90BFB" w:rsidP="007723D8">
      <w:pPr>
        <w:rPr>
          <w:rFonts w:ascii="Arial" w:hAnsi="Arial" w:cs="Arial"/>
        </w:rPr>
      </w:pPr>
    </w:p>
    <w:p w14:paraId="2080F461" w14:textId="33B0A4FC" w:rsidR="004F77EE" w:rsidRDefault="00F90BFB" w:rsidP="007723D8">
      <w:pPr>
        <w:rPr>
          <w:rFonts w:ascii="Arial" w:hAnsi="Arial" w:cs="Arial"/>
        </w:rPr>
      </w:pPr>
      <w:r>
        <w:rPr>
          <w:noProof/>
          <w:lang w:eastAsia="es-CO"/>
        </w:rPr>
        <w:drawing>
          <wp:inline distT="0" distB="0" distL="0" distR="0" wp14:anchorId="1AB62AA5" wp14:editId="0E45BE51">
            <wp:extent cx="6301105" cy="3454400"/>
            <wp:effectExtent l="0" t="0" r="4445" b="0"/>
            <wp:docPr id="652027660" name="Imagen 6520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1105" cy="3454400"/>
                    </a:xfrm>
                    <a:prstGeom prst="rect">
                      <a:avLst/>
                    </a:prstGeom>
                  </pic:spPr>
                </pic:pic>
              </a:graphicData>
            </a:graphic>
          </wp:inline>
        </w:drawing>
      </w:r>
    </w:p>
    <w:p w14:paraId="100EA296" w14:textId="77777777" w:rsidR="00F90BFB" w:rsidRDefault="00F90BFB" w:rsidP="007723D8">
      <w:pPr>
        <w:rPr>
          <w:rFonts w:ascii="Arial" w:hAnsi="Arial" w:cs="Arial"/>
        </w:rPr>
      </w:pPr>
    </w:p>
    <w:p w14:paraId="1F1CE939" w14:textId="70C5DE55" w:rsidR="00F90BFB" w:rsidRDefault="00F90BFB" w:rsidP="007723D8">
      <w:pPr>
        <w:rPr>
          <w:rFonts w:ascii="Arial" w:hAnsi="Arial" w:cs="Arial"/>
        </w:rPr>
      </w:pPr>
      <w:r>
        <w:rPr>
          <w:noProof/>
          <w:lang w:eastAsia="es-CO"/>
        </w:rPr>
        <w:drawing>
          <wp:inline distT="0" distB="0" distL="0" distR="0" wp14:anchorId="71EF66E6" wp14:editId="21AB97F6">
            <wp:extent cx="6301105" cy="3434715"/>
            <wp:effectExtent l="0" t="0" r="4445" b="0"/>
            <wp:docPr id="652027661" name="Imagen 6520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434715"/>
                    </a:xfrm>
                    <a:prstGeom prst="rect">
                      <a:avLst/>
                    </a:prstGeom>
                  </pic:spPr>
                </pic:pic>
              </a:graphicData>
            </a:graphic>
          </wp:inline>
        </w:drawing>
      </w:r>
    </w:p>
    <w:p w14:paraId="0AA1FC82" w14:textId="77777777" w:rsidR="00F90BFB" w:rsidRDefault="00F90BFB" w:rsidP="007723D8">
      <w:pPr>
        <w:rPr>
          <w:rFonts w:ascii="Arial" w:hAnsi="Arial" w:cs="Arial"/>
        </w:rPr>
      </w:pPr>
    </w:p>
    <w:bookmarkEnd w:id="17"/>
    <w:bookmarkEnd w:id="18"/>
    <w:bookmarkEnd w:id="19"/>
    <w:p w14:paraId="29D457FF" w14:textId="77777777" w:rsidR="001B39EB" w:rsidRPr="009701AA" w:rsidRDefault="001B39EB" w:rsidP="001B39EB">
      <w:pPr>
        <w:spacing w:line="240" w:lineRule="auto"/>
        <w:jc w:val="both"/>
        <w:rPr>
          <w:rFonts w:ascii="Arial" w:hAnsi="Arial" w:cs="Arial"/>
          <w:noProof/>
          <w:sz w:val="20"/>
          <w:szCs w:val="20"/>
          <w:lang w:eastAsia="es-CO"/>
        </w:rPr>
      </w:pPr>
    </w:p>
    <w:p w14:paraId="3F7CDB70" w14:textId="76944359" w:rsidR="0000561D" w:rsidRDefault="0000561D" w:rsidP="001B39EB">
      <w:pPr>
        <w:spacing w:line="240" w:lineRule="auto"/>
        <w:jc w:val="center"/>
        <w:rPr>
          <w:rFonts w:ascii="Arial" w:hAnsi="Arial" w:cs="Arial"/>
          <w:noProof/>
          <w:sz w:val="20"/>
          <w:szCs w:val="20"/>
          <w:lang w:eastAsia="es-CO"/>
        </w:rPr>
      </w:pPr>
    </w:p>
    <w:p w14:paraId="5F339A72" w14:textId="206D5B04" w:rsidR="00E84C97" w:rsidRDefault="00F90BFB" w:rsidP="009C2D56">
      <w:pPr>
        <w:spacing w:line="276" w:lineRule="auto"/>
        <w:jc w:val="center"/>
        <w:rPr>
          <w:rFonts w:ascii="Arial" w:hAnsi="Arial" w:cs="Arial"/>
        </w:rPr>
      </w:pPr>
      <w:r>
        <w:rPr>
          <w:noProof/>
          <w:lang w:eastAsia="es-CO"/>
        </w:rPr>
        <w:lastRenderedPageBreak/>
        <w:drawing>
          <wp:inline distT="0" distB="0" distL="0" distR="0" wp14:anchorId="1E4976AE" wp14:editId="614174BB">
            <wp:extent cx="6301105" cy="3478530"/>
            <wp:effectExtent l="0" t="0" r="4445" b="7620"/>
            <wp:docPr id="652027663" name="Imagen 6520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478530"/>
                    </a:xfrm>
                    <a:prstGeom prst="rect">
                      <a:avLst/>
                    </a:prstGeom>
                  </pic:spPr>
                </pic:pic>
              </a:graphicData>
            </a:graphic>
          </wp:inline>
        </w:drawing>
      </w:r>
    </w:p>
    <w:p w14:paraId="172554A0" w14:textId="74F2C206" w:rsidR="00674A26" w:rsidRDefault="00674A26" w:rsidP="00A4332A">
      <w:pPr>
        <w:spacing w:line="276" w:lineRule="auto"/>
        <w:jc w:val="center"/>
        <w:rPr>
          <w:rFonts w:ascii="Arial" w:hAnsi="Arial" w:cs="Arial"/>
        </w:rPr>
      </w:pPr>
    </w:p>
    <w:p w14:paraId="0E4EAE30" w14:textId="77777777" w:rsidR="00285582" w:rsidRDefault="00285582" w:rsidP="00BE56C1">
      <w:pPr>
        <w:autoSpaceDE w:val="0"/>
        <w:autoSpaceDN w:val="0"/>
        <w:adjustRightInd w:val="0"/>
        <w:spacing w:after="0" w:line="276" w:lineRule="auto"/>
        <w:jc w:val="both"/>
        <w:rPr>
          <w:noProof/>
        </w:rPr>
      </w:pPr>
    </w:p>
    <w:p w14:paraId="63459D0B" w14:textId="0563ED61" w:rsidR="00285582" w:rsidRDefault="00F90BFB" w:rsidP="00D3422E">
      <w:pPr>
        <w:autoSpaceDE w:val="0"/>
        <w:autoSpaceDN w:val="0"/>
        <w:adjustRightInd w:val="0"/>
        <w:spacing w:after="0" w:line="276" w:lineRule="auto"/>
        <w:jc w:val="center"/>
        <w:rPr>
          <w:rFonts w:ascii="Arial" w:hAnsi="Arial" w:cs="Arial"/>
        </w:rPr>
      </w:pPr>
      <w:r>
        <w:rPr>
          <w:noProof/>
          <w:lang w:eastAsia="es-CO"/>
        </w:rPr>
        <w:drawing>
          <wp:inline distT="0" distB="0" distL="0" distR="0" wp14:anchorId="659660BA" wp14:editId="1548956C">
            <wp:extent cx="6301105" cy="3454400"/>
            <wp:effectExtent l="0" t="0" r="4445" b="0"/>
            <wp:docPr id="652027664" name="Imagen 65202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54400"/>
                    </a:xfrm>
                    <a:prstGeom prst="rect">
                      <a:avLst/>
                    </a:prstGeom>
                  </pic:spPr>
                </pic:pic>
              </a:graphicData>
            </a:graphic>
          </wp:inline>
        </w:drawing>
      </w:r>
    </w:p>
    <w:p w14:paraId="2DEDF9A6" w14:textId="77777777" w:rsidR="0023194B" w:rsidRPr="00EE2D74" w:rsidRDefault="0023194B" w:rsidP="00BE56C1">
      <w:pPr>
        <w:autoSpaceDE w:val="0"/>
        <w:autoSpaceDN w:val="0"/>
        <w:adjustRightInd w:val="0"/>
        <w:spacing w:after="0" w:line="276" w:lineRule="auto"/>
        <w:jc w:val="both"/>
        <w:rPr>
          <w:rFonts w:ascii="Arial" w:hAnsi="Arial" w:cs="Arial"/>
        </w:rPr>
      </w:pPr>
    </w:p>
    <w:p w14:paraId="3E47458C" w14:textId="164EBBB9" w:rsidR="00DD5FC5" w:rsidRPr="00EE2D74" w:rsidRDefault="00DD5FC5" w:rsidP="00BE56C1">
      <w:pPr>
        <w:autoSpaceDE w:val="0"/>
        <w:autoSpaceDN w:val="0"/>
        <w:adjustRightInd w:val="0"/>
        <w:spacing w:after="0" w:line="276" w:lineRule="auto"/>
        <w:ind w:hanging="426"/>
        <w:jc w:val="both"/>
        <w:rPr>
          <w:rFonts w:ascii="Arial" w:hAnsi="Arial" w:cs="Arial"/>
        </w:rPr>
      </w:pPr>
      <w:r>
        <w:rPr>
          <w:noProof/>
          <w:lang w:eastAsia="es-CO"/>
        </w:rPr>
        <w:drawing>
          <wp:inline distT="0" distB="0" distL="0" distR="0" wp14:anchorId="6584547D" wp14:editId="7B55CE24">
            <wp:extent cx="6301105" cy="3486150"/>
            <wp:effectExtent l="0" t="0" r="4445" b="0"/>
            <wp:docPr id="652027665" name="Imagen 6520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3486150"/>
                    </a:xfrm>
                    <a:prstGeom prst="rect">
                      <a:avLst/>
                    </a:prstGeom>
                  </pic:spPr>
                </pic:pic>
              </a:graphicData>
            </a:graphic>
          </wp:inline>
        </w:drawing>
      </w:r>
    </w:p>
    <w:p w14:paraId="2036BCFB" w14:textId="685B4BE1" w:rsidR="005061C5" w:rsidRDefault="005061C5" w:rsidP="00ED06B6">
      <w:pPr>
        <w:spacing w:line="240" w:lineRule="auto"/>
        <w:jc w:val="center"/>
        <w:rPr>
          <w:rFonts w:ascii="Arial" w:hAnsi="Arial" w:cs="Arial"/>
          <w:sz w:val="20"/>
          <w:szCs w:val="20"/>
        </w:rPr>
      </w:pPr>
    </w:p>
    <w:p w14:paraId="117AE0B1" w14:textId="15839352" w:rsidR="00922CE2" w:rsidRDefault="00922CE2" w:rsidP="00ED06B6">
      <w:pPr>
        <w:spacing w:line="240" w:lineRule="auto"/>
        <w:jc w:val="center"/>
        <w:rPr>
          <w:rFonts w:ascii="Arial" w:hAnsi="Arial" w:cs="Arial"/>
          <w:sz w:val="20"/>
          <w:szCs w:val="20"/>
        </w:rPr>
      </w:pPr>
    </w:p>
    <w:p w14:paraId="73B75ABF" w14:textId="21FF0EB1" w:rsidR="00922CE2" w:rsidRDefault="00922CE2" w:rsidP="00ED06B6">
      <w:pPr>
        <w:spacing w:line="240" w:lineRule="auto"/>
        <w:jc w:val="center"/>
        <w:rPr>
          <w:rFonts w:ascii="Arial" w:hAnsi="Arial" w:cs="Arial"/>
          <w:sz w:val="20"/>
          <w:szCs w:val="20"/>
        </w:rPr>
      </w:pPr>
    </w:p>
    <w:p w14:paraId="50E3558C" w14:textId="63A5D383" w:rsidR="00922CE2" w:rsidRDefault="00922CE2" w:rsidP="00ED06B6">
      <w:pPr>
        <w:spacing w:line="240" w:lineRule="auto"/>
        <w:jc w:val="center"/>
        <w:rPr>
          <w:rFonts w:ascii="Arial" w:hAnsi="Arial" w:cs="Arial"/>
          <w:sz w:val="20"/>
          <w:szCs w:val="20"/>
        </w:rPr>
      </w:pPr>
    </w:p>
    <w:p w14:paraId="6BB027E5" w14:textId="31A6DB02" w:rsidR="00922CE2" w:rsidRDefault="00922CE2" w:rsidP="00ED06B6">
      <w:pPr>
        <w:spacing w:line="240" w:lineRule="auto"/>
        <w:jc w:val="center"/>
        <w:rPr>
          <w:rFonts w:ascii="Arial" w:hAnsi="Arial" w:cs="Arial"/>
          <w:sz w:val="20"/>
          <w:szCs w:val="20"/>
        </w:rPr>
      </w:pPr>
    </w:p>
    <w:p w14:paraId="692CB44A" w14:textId="2F759489" w:rsidR="00922CE2" w:rsidRDefault="00922CE2" w:rsidP="00ED06B6">
      <w:pPr>
        <w:spacing w:line="240" w:lineRule="auto"/>
        <w:jc w:val="center"/>
        <w:rPr>
          <w:rFonts w:ascii="Arial" w:hAnsi="Arial" w:cs="Arial"/>
          <w:sz w:val="20"/>
          <w:szCs w:val="20"/>
        </w:rPr>
      </w:pPr>
    </w:p>
    <w:p w14:paraId="4CD01CEB" w14:textId="31FFC81D" w:rsidR="00922CE2" w:rsidRDefault="00922CE2" w:rsidP="00ED06B6">
      <w:pPr>
        <w:spacing w:line="240" w:lineRule="auto"/>
        <w:jc w:val="center"/>
        <w:rPr>
          <w:rFonts w:ascii="Arial" w:hAnsi="Arial" w:cs="Arial"/>
          <w:sz w:val="20"/>
          <w:szCs w:val="20"/>
        </w:rPr>
      </w:pPr>
    </w:p>
    <w:p w14:paraId="3CACDD26" w14:textId="58A2CD8C" w:rsidR="00922CE2" w:rsidRDefault="00922CE2" w:rsidP="00ED06B6">
      <w:pPr>
        <w:spacing w:line="240" w:lineRule="auto"/>
        <w:jc w:val="center"/>
        <w:rPr>
          <w:rFonts w:ascii="Arial" w:hAnsi="Arial" w:cs="Arial"/>
          <w:sz w:val="20"/>
          <w:szCs w:val="20"/>
        </w:rPr>
      </w:pPr>
    </w:p>
    <w:p w14:paraId="78B46B11" w14:textId="60AE10F5" w:rsidR="00922CE2" w:rsidRDefault="00922CE2" w:rsidP="00ED06B6">
      <w:pPr>
        <w:spacing w:line="240" w:lineRule="auto"/>
        <w:jc w:val="center"/>
        <w:rPr>
          <w:rFonts w:ascii="Arial" w:hAnsi="Arial" w:cs="Arial"/>
          <w:sz w:val="20"/>
          <w:szCs w:val="20"/>
        </w:rPr>
      </w:pPr>
    </w:p>
    <w:p w14:paraId="10CD638B" w14:textId="7FED3267" w:rsidR="00922CE2" w:rsidRDefault="00922CE2" w:rsidP="00ED06B6">
      <w:pPr>
        <w:spacing w:line="240" w:lineRule="auto"/>
        <w:jc w:val="center"/>
        <w:rPr>
          <w:rFonts w:ascii="Arial" w:hAnsi="Arial" w:cs="Arial"/>
          <w:sz w:val="20"/>
          <w:szCs w:val="20"/>
        </w:rPr>
      </w:pPr>
    </w:p>
    <w:p w14:paraId="49B392F4" w14:textId="624E8F00" w:rsidR="00922CE2" w:rsidRDefault="00922CE2" w:rsidP="00ED06B6">
      <w:pPr>
        <w:spacing w:line="240" w:lineRule="auto"/>
        <w:jc w:val="center"/>
        <w:rPr>
          <w:rFonts w:ascii="Arial" w:hAnsi="Arial" w:cs="Arial"/>
          <w:sz w:val="20"/>
          <w:szCs w:val="20"/>
        </w:rPr>
      </w:pPr>
    </w:p>
    <w:p w14:paraId="7AD0DF0B" w14:textId="0CA682D4" w:rsidR="00922CE2" w:rsidRDefault="00922CE2" w:rsidP="00ED06B6">
      <w:pPr>
        <w:spacing w:line="240" w:lineRule="auto"/>
        <w:jc w:val="center"/>
        <w:rPr>
          <w:rFonts w:ascii="Arial" w:hAnsi="Arial" w:cs="Arial"/>
          <w:sz w:val="20"/>
          <w:szCs w:val="20"/>
        </w:rPr>
      </w:pPr>
    </w:p>
    <w:p w14:paraId="6AF5B21D" w14:textId="3E1FFC22" w:rsidR="00922CE2" w:rsidRDefault="00922CE2" w:rsidP="00ED06B6">
      <w:pPr>
        <w:spacing w:line="240" w:lineRule="auto"/>
        <w:jc w:val="center"/>
        <w:rPr>
          <w:rFonts w:ascii="Arial" w:hAnsi="Arial" w:cs="Arial"/>
          <w:sz w:val="20"/>
          <w:szCs w:val="20"/>
        </w:rPr>
      </w:pPr>
    </w:p>
    <w:p w14:paraId="6C186982" w14:textId="18CF44C1" w:rsidR="00922CE2" w:rsidRDefault="00922CE2" w:rsidP="00ED06B6">
      <w:pPr>
        <w:spacing w:line="240" w:lineRule="auto"/>
        <w:jc w:val="center"/>
        <w:rPr>
          <w:rFonts w:ascii="Arial" w:hAnsi="Arial" w:cs="Arial"/>
          <w:sz w:val="20"/>
          <w:szCs w:val="20"/>
        </w:rPr>
      </w:pPr>
    </w:p>
    <w:p w14:paraId="628D51A4" w14:textId="673C11CA" w:rsidR="00922CE2" w:rsidRDefault="00922CE2" w:rsidP="00ED06B6">
      <w:pPr>
        <w:spacing w:line="240" w:lineRule="auto"/>
        <w:jc w:val="center"/>
        <w:rPr>
          <w:rFonts w:ascii="Arial" w:hAnsi="Arial" w:cs="Arial"/>
          <w:sz w:val="20"/>
          <w:szCs w:val="20"/>
        </w:rPr>
      </w:pPr>
    </w:p>
    <w:p w14:paraId="068367A6" w14:textId="047942F3" w:rsidR="00922CE2" w:rsidRDefault="00922CE2" w:rsidP="00ED06B6">
      <w:pPr>
        <w:spacing w:line="240" w:lineRule="auto"/>
        <w:jc w:val="center"/>
        <w:rPr>
          <w:rFonts w:ascii="Arial" w:hAnsi="Arial" w:cs="Arial"/>
          <w:sz w:val="20"/>
          <w:szCs w:val="20"/>
        </w:rPr>
      </w:pPr>
    </w:p>
    <w:p w14:paraId="4B28798E" w14:textId="0AEE6931" w:rsidR="005061C5" w:rsidRDefault="005061C5" w:rsidP="00C34B33">
      <w:pPr>
        <w:spacing w:line="240" w:lineRule="auto"/>
        <w:rPr>
          <w:rFonts w:ascii="Arial" w:hAnsi="Arial" w:cs="Arial"/>
          <w:sz w:val="20"/>
          <w:szCs w:val="20"/>
        </w:rPr>
      </w:pPr>
    </w:p>
    <w:p w14:paraId="5F142555" w14:textId="77777777" w:rsidR="00DD5FC5" w:rsidRPr="00DD5FC5" w:rsidRDefault="00DD5FC5" w:rsidP="008B76F0">
      <w:pPr>
        <w:pStyle w:val="Citadestacada"/>
        <w:numPr>
          <w:ilvl w:val="0"/>
          <w:numId w:val="1"/>
        </w:numPr>
        <w:ind w:left="284" w:right="49" w:hanging="284"/>
        <w:outlineLvl w:val="0"/>
        <w:rPr>
          <w:i w:val="0"/>
          <w:color w:val="2A5010" w:themeColor="accent2" w:themeShade="80"/>
        </w:rPr>
      </w:pPr>
      <w:bookmarkStart w:id="37" w:name="_Toc123476624"/>
      <w:bookmarkStart w:id="38" w:name="_Toc157611284"/>
      <w:r w:rsidRPr="00DD5FC5">
        <w:rPr>
          <w:i w:val="0"/>
          <w:color w:val="2A5010" w:themeColor="accent2" w:themeShade="80"/>
        </w:rPr>
        <w:t>RECURSOS</w:t>
      </w:r>
      <w:bookmarkEnd w:id="37"/>
      <w:bookmarkEnd w:id="38"/>
    </w:p>
    <w:p w14:paraId="22E91DE6" w14:textId="283EDC61" w:rsidR="00DD5FC5" w:rsidRDefault="00DD5FC5" w:rsidP="00DD5FC5">
      <w:pPr>
        <w:spacing w:after="0" w:line="240" w:lineRule="auto"/>
        <w:ind w:left="360"/>
        <w:jc w:val="both"/>
        <w:rPr>
          <w:rFonts w:ascii="Arial" w:hAnsi="Arial" w:cs="Arial"/>
        </w:rPr>
      </w:pPr>
    </w:p>
    <w:p w14:paraId="0E99353B" w14:textId="77777777" w:rsidR="00922CE2" w:rsidRDefault="00922CE2" w:rsidP="00DD5FC5">
      <w:pPr>
        <w:spacing w:after="0" w:line="240" w:lineRule="auto"/>
        <w:ind w:left="360"/>
        <w:jc w:val="both"/>
        <w:rPr>
          <w:rFonts w:ascii="Arial" w:hAnsi="Arial" w:cs="Arial"/>
        </w:rPr>
      </w:pPr>
    </w:p>
    <w:p w14:paraId="642CC93C" w14:textId="08C9D2E7" w:rsidR="00DD5FC5" w:rsidRDefault="00DD5FC5" w:rsidP="00C34B33">
      <w:pPr>
        <w:pStyle w:val="Prrafodelista"/>
        <w:spacing w:line="360" w:lineRule="auto"/>
        <w:ind w:left="0"/>
        <w:jc w:val="both"/>
        <w:rPr>
          <w:rFonts w:ascii="Arial" w:hAnsi="Arial" w:cs="Arial"/>
        </w:rPr>
      </w:pPr>
      <w:r w:rsidRPr="00306A69">
        <w:rPr>
          <w:rFonts w:ascii="Arial" w:hAnsi="Arial" w:cs="Arial"/>
        </w:rPr>
        <w:t>El Plan Institucional de Capacitación durante la vigencia 202</w:t>
      </w:r>
      <w:r>
        <w:rPr>
          <w:rFonts w:ascii="Arial" w:hAnsi="Arial" w:cs="Arial"/>
        </w:rPr>
        <w:t>4</w:t>
      </w:r>
      <w:r w:rsidRPr="00306A69">
        <w:rPr>
          <w:rFonts w:ascii="Arial" w:hAnsi="Arial" w:cs="Arial"/>
        </w:rPr>
        <w:t xml:space="preserve"> será financiado a través del proyecto de inversión</w:t>
      </w:r>
      <w:r>
        <w:rPr>
          <w:rFonts w:ascii="Arial" w:hAnsi="Arial" w:cs="Arial"/>
        </w:rPr>
        <w:t xml:space="preserve"> denominado: “Servidores competentes de la Gobernación de Antioquia”, con despliegue a todos los niveles de la estructura organizacional del Departamento de Antioquia, el cual cuenta inicialmente con los siguientes recursos, aclarando que podrán ser adicionados de acuerdo con la ejecución del Plan.</w:t>
      </w:r>
    </w:p>
    <w:p w14:paraId="41AC9EEA" w14:textId="1B07ABB5" w:rsidR="00DD5FC5" w:rsidRDefault="00DD5FC5" w:rsidP="00DD5FC5">
      <w:pPr>
        <w:pStyle w:val="Prrafodelista"/>
        <w:ind w:left="0"/>
        <w:jc w:val="both"/>
        <w:rPr>
          <w:rFonts w:ascii="Arial" w:hAnsi="Arial" w:cs="Arial"/>
        </w:rPr>
      </w:pPr>
    </w:p>
    <w:p w14:paraId="1C29B8CC" w14:textId="77777777" w:rsidR="00922CE2" w:rsidRDefault="00922CE2" w:rsidP="00DD5FC5">
      <w:pPr>
        <w:pStyle w:val="Prrafodelista"/>
        <w:ind w:left="0"/>
        <w:jc w:val="both"/>
        <w:rPr>
          <w:rFonts w:ascii="Arial" w:hAnsi="Arial" w:cs="Arial"/>
        </w:rPr>
      </w:pPr>
    </w:p>
    <w:p w14:paraId="2530E3FB" w14:textId="77777777" w:rsidR="00DD5FC5" w:rsidRDefault="00DD5FC5" w:rsidP="00DD5FC5">
      <w:pPr>
        <w:pStyle w:val="Prrafodelista"/>
        <w:ind w:left="0"/>
        <w:jc w:val="both"/>
        <w:rPr>
          <w:rFonts w:ascii="Arial" w:hAnsi="Arial" w:cs="Arial"/>
        </w:rPr>
      </w:pPr>
    </w:p>
    <w:tbl>
      <w:tblPr>
        <w:tblStyle w:val="Tabladecuadrcula4-nfasis1"/>
        <w:tblW w:w="0" w:type="auto"/>
        <w:jc w:val="center"/>
        <w:tblLook w:val="04A0" w:firstRow="1" w:lastRow="0" w:firstColumn="1" w:lastColumn="0" w:noHBand="0" w:noVBand="1"/>
      </w:tblPr>
      <w:tblGrid>
        <w:gridCol w:w="4531"/>
        <w:gridCol w:w="3544"/>
      </w:tblGrid>
      <w:tr w:rsidR="00DD5FC5" w:rsidRPr="00A93118" w14:paraId="5D7076EF" w14:textId="77777777" w:rsidTr="00830D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FA6DE36" w14:textId="77777777" w:rsidR="00DD5FC5" w:rsidRPr="00B96961" w:rsidRDefault="00DD5FC5" w:rsidP="00830D40">
            <w:pPr>
              <w:pStyle w:val="Prrafodelista"/>
              <w:ind w:left="0"/>
              <w:jc w:val="center"/>
              <w:rPr>
                <w:rFonts w:ascii="Arial" w:hAnsi="Arial" w:cs="Arial"/>
                <w:b w:val="0"/>
              </w:rPr>
            </w:pPr>
            <w:r w:rsidRPr="00B96961">
              <w:rPr>
                <w:rFonts w:ascii="Arial" w:hAnsi="Arial" w:cs="Arial"/>
              </w:rPr>
              <w:t>ACTIVIDAD FINANCIADORA</w:t>
            </w:r>
          </w:p>
        </w:tc>
        <w:tc>
          <w:tcPr>
            <w:tcW w:w="3544" w:type="dxa"/>
            <w:vAlign w:val="center"/>
          </w:tcPr>
          <w:p w14:paraId="1FA7A924" w14:textId="77777777" w:rsidR="00DD5FC5" w:rsidRPr="00B96961" w:rsidRDefault="00DD5FC5" w:rsidP="00830D4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96961">
              <w:rPr>
                <w:rFonts w:ascii="Arial" w:hAnsi="Arial" w:cs="Arial"/>
              </w:rPr>
              <w:t>VALOR ASIGNADO</w:t>
            </w:r>
          </w:p>
          <w:p w14:paraId="7E1096A7" w14:textId="77777777" w:rsidR="00DD5FC5" w:rsidRPr="00B96961" w:rsidRDefault="00DD5FC5" w:rsidP="00830D4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96961">
              <w:rPr>
                <w:rFonts w:ascii="Arial" w:hAnsi="Arial" w:cs="Arial"/>
              </w:rPr>
              <w:t>PARA LA VIGENCIA 202</w:t>
            </w:r>
            <w:r w:rsidRPr="00B96961">
              <w:rPr>
                <w:rFonts w:ascii="Arial" w:hAnsi="Arial" w:cs="Arial"/>
                <w:b w:val="0"/>
              </w:rPr>
              <w:t>3</w:t>
            </w:r>
          </w:p>
        </w:tc>
      </w:tr>
      <w:tr w:rsidR="00DD5FC5" w:rsidRPr="00A93118" w14:paraId="11CF3023" w14:textId="77777777" w:rsidTr="00830D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E8F88D0" w14:textId="77777777" w:rsidR="00DD5FC5" w:rsidRPr="00B96961" w:rsidRDefault="00DD5FC5" w:rsidP="00830D40">
            <w:pPr>
              <w:pStyle w:val="Default"/>
              <w:jc w:val="center"/>
              <w:rPr>
                <w:sz w:val="23"/>
                <w:szCs w:val="23"/>
              </w:rPr>
            </w:pPr>
            <w:r w:rsidRPr="00B96961">
              <w:rPr>
                <w:sz w:val="23"/>
                <w:szCs w:val="23"/>
              </w:rPr>
              <w:t>Formular y desarrollar las actividades de capacitación establecidas en el PIC</w:t>
            </w:r>
          </w:p>
        </w:tc>
        <w:tc>
          <w:tcPr>
            <w:tcW w:w="3544" w:type="dxa"/>
            <w:vAlign w:val="center"/>
          </w:tcPr>
          <w:p w14:paraId="2380732C" w14:textId="0F55CE24" w:rsidR="00DD5FC5" w:rsidRPr="00B96961" w:rsidRDefault="00DD5FC5" w:rsidP="00DD5FC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6961">
              <w:rPr>
                <w:rFonts w:ascii="Arial" w:hAnsi="Arial" w:cs="Arial"/>
              </w:rPr>
              <w:t>$</w:t>
            </w:r>
            <w:r>
              <w:rPr>
                <w:rFonts w:ascii="Arial" w:hAnsi="Arial" w:cs="Arial"/>
              </w:rPr>
              <w:t>6</w:t>
            </w:r>
            <w:r w:rsidRPr="00B96961">
              <w:rPr>
                <w:rFonts w:ascii="Arial" w:hAnsi="Arial" w:cs="Arial"/>
              </w:rPr>
              <w:t>00.000.000</w:t>
            </w:r>
          </w:p>
        </w:tc>
      </w:tr>
      <w:tr w:rsidR="00DD5FC5" w14:paraId="4EF2D833" w14:textId="77777777" w:rsidTr="00830D40">
        <w:trPr>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4765753" w14:textId="77777777" w:rsidR="00DD5FC5" w:rsidRPr="00B96961" w:rsidRDefault="00DD5FC5" w:rsidP="00830D40">
            <w:pPr>
              <w:pStyle w:val="Default"/>
              <w:jc w:val="center"/>
              <w:rPr>
                <w:sz w:val="23"/>
                <w:szCs w:val="23"/>
              </w:rPr>
            </w:pPr>
            <w:r w:rsidRPr="00B96961">
              <w:rPr>
                <w:sz w:val="23"/>
                <w:szCs w:val="23"/>
              </w:rPr>
              <w:t>ICETEX</w:t>
            </w:r>
          </w:p>
        </w:tc>
        <w:tc>
          <w:tcPr>
            <w:tcW w:w="3544" w:type="dxa"/>
            <w:vAlign w:val="center"/>
          </w:tcPr>
          <w:p w14:paraId="5B00F639" w14:textId="77777777" w:rsidR="00DD5FC5" w:rsidRPr="00B96961" w:rsidRDefault="00DD5FC5" w:rsidP="00830D4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6961">
              <w:rPr>
                <w:rFonts w:ascii="Arial" w:hAnsi="Arial" w:cs="Arial"/>
              </w:rPr>
              <w:t>$100.000.000</w:t>
            </w:r>
          </w:p>
        </w:tc>
      </w:tr>
    </w:tbl>
    <w:p w14:paraId="555D0128" w14:textId="77777777" w:rsidR="00DD5FC5" w:rsidRPr="004017ED" w:rsidRDefault="00DD5FC5" w:rsidP="00DD5FC5">
      <w:pPr>
        <w:jc w:val="both"/>
        <w:rPr>
          <w:rFonts w:ascii="Arial" w:hAnsi="Arial" w:cs="Arial"/>
          <w:lang w:val="es-MX"/>
        </w:rPr>
      </w:pPr>
    </w:p>
    <w:p w14:paraId="2F8E9950" w14:textId="77777777" w:rsidR="00922CE2" w:rsidRDefault="00922CE2" w:rsidP="00DD5FC5">
      <w:pPr>
        <w:pStyle w:val="Citadestacada"/>
        <w:ind w:left="0" w:right="49"/>
        <w:jc w:val="left"/>
        <w:outlineLvl w:val="0"/>
      </w:pPr>
    </w:p>
    <w:p w14:paraId="3EF2DB88" w14:textId="77777777" w:rsidR="00922CE2" w:rsidRDefault="00922CE2" w:rsidP="00DD5FC5">
      <w:pPr>
        <w:pStyle w:val="Citadestacada"/>
        <w:ind w:left="0" w:right="49"/>
        <w:jc w:val="left"/>
        <w:outlineLvl w:val="0"/>
      </w:pPr>
    </w:p>
    <w:p w14:paraId="3C1CFC45" w14:textId="77777777" w:rsidR="00922CE2" w:rsidRDefault="00922CE2" w:rsidP="00DD5FC5">
      <w:pPr>
        <w:pStyle w:val="Citadestacada"/>
        <w:ind w:left="0" w:right="49"/>
        <w:jc w:val="left"/>
        <w:outlineLvl w:val="0"/>
      </w:pPr>
    </w:p>
    <w:p w14:paraId="38EE0B32" w14:textId="77777777" w:rsidR="00922CE2" w:rsidRDefault="00922CE2" w:rsidP="00DD5FC5">
      <w:pPr>
        <w:pStyle w:val="Citadestacada"/>
        <w:ind w:left="0" w:right="49"/>
        <w:jc w:val="left"/>
        <w:outlineLvl w:val="0"/>
      </w:pPr>
    </w:p>
    <w:p w14:paraId="6718D978" w14:textId="08328ADD" w:rsidR="00922CE2" w:rsidRDefault="00922CE2" w:rsidP="00DD5FC5">
      <w:pPr>
        <w:pStyle w:val="Citadestacada"/>
        <w:ind w:left="0" w:right="49"/>
        <w:jc w:val="left"/>
        <w:outlineLvl w:val="0"/>
      </w:pPr>
    </w:p>
    <w:p w14:paraId="1605F929" w14:textId="0B34DF85" w:rsidR="00922CE2" w:rsidRDefault="00922CE2" w:rsidP="00922CE2">
      <w:pPr>
        <w:rPr>
          <w:lang w:val="es-ES"/>
        </w:rPr>
      </w:pPr>
    </w:p>
    <w:p w14:paraId="066F9C8E" w14:textId="5BB4A263" w:rsidR="00922CE2" w:rsidRDefault="00922CE2" w:rsidP="00922CE2">
      <w:pPr>
        <w:rPr>
          <w:lang w:val="es-ES"/>
        </w:rPr>
      </w:pPr>
    </w:p>
    <w:p w14:paraId="3BC68C80" w14:textId="6A9E6219" w:rsidR="00922CE2" w:rsidRDefault="00922CE2" w:rsidP="00922CE2">
      <w:pPr>
        <w:rPr>
          <w:lang w:val="es-ES"/>
        </w:rPr>
      </w:pPr>
    </w:p>
    <w:p w14:paraId="592641FB" w14:textId="77777777" w:rsidR="00922CE2" w:rsidRDefault="00922CE2" w:rsidP="00922CE2">
      <w:pPr>
        <w:rPr>
          <w:lang w:val="es-ES"/>
        </w:rPr>
      </w:pPr>
    </w:p>
    <w:p w14:paraId="6C023332" w14:textId="71307EE2" w:rsidR="00DD5FC5" w:rsidRPr="00DD5FC5" w:rsidRDefault="00DD5FC5" w:rsidP="00DD5FC5">
      <w:pPr>
        <w:pStyle w:val="Citadestacada"/>
        <w:ind w:left="0" w:right="49"/>
        <w:jc w:val="left"/>
        <w:outlineLvl w:val="0"/>
        <w:rPr>
          <w:i w:val="0"/>
          <w:color w:val="2A5010" w:themeColor="accent2" w:themeShade="80"/>
        </w:rPr>
      </w:pPr>
      <w:bookmarkStart w:id="39" w:name="_Toc123476625"/>
      <w:bookmarkStart w:id="40" w:name="_Toc157611285"/>
      <w:r w:rsidRPr="00DD5FC5">
        <w:rPr>
          <w:i w:val="0"/>
          <w:color w:val="2A5010" w:themeColor="accent2" w:themeShade="80"/>
        </w:rPr>
        <w:t>APOYO INTERINSTITUCIONAL PARA LA EJECUCIÓN DEL PLAN</w:t>
      </w:r>
      <w:bookmarkEnd w:id="39"/>
      <w:bookmarkEnd w:id="40"/>
    </w:p>
    <w:p w14:paraId="2B72F2F0" w14:textId="3BFFF2A6" w:rsidR="00DD5FC5" w:rsidRDefault="00DD5FC5" w:rsidP="00C34B33">
      <w:pPr>
        <w:spacing w:line="360" w:lineRule="auto"/>
        <w:jc w:val="both"/>
        <w:rPr>
          <w:rFonts w:ascii="Arial" w:eastAsiaTheme="minorEastAsia" w:hAnsi="Arial" w:cs="Arial"/>
        </w:rPr>
      </w:pPr>
      <w:r>
        <w:rPr>
          <w:rFonts w:ascii="Arial" w:eastAsiaTheme="minorEastAsia" w:hAnsi="Arial" w:cs="Arial"/>
        </w:rPr>
        <w:t xml:space="preserve">La Gobernación de Antioquia </w:t>
      </w:r>
      <w:r w:rsidRPr="00D84453">
        <w:rPr>
          <w:rFonts w:ascii="Arial" w:eastAsiaTheme="minorEastAsia" w:hAnsi="Arial" w:cs="Arial"/>
        </w:rPr>
        <w:t xml:space="preserve">contará con el apoyo de las siguientes entidades para </w:t>
      </w:r>
      <w:r>
        <w:rPr>
          <w:rFonts w:ascii="Arial" w:eastAsiaTheme="minorEastAsia" w:hAnsi="Arial" w:cs="Arial"/>
        </w:rPr>
        <w:t xml:space="preserve">el desarrollo de su Plan Institucional de Capacitación: </w:t>
      </w:r>
    </w:p>
    <w:p w14:paraId="650CAAA9" w14:textId="77777777" w:rsidR="00922CE2" w:rsidRDefault="00922CE2" w:rsidP="00C34B33">
      <w:pPr>
        <w:spacing w:line="360" w:lineRule="auto"/>
        <w:jc w:val="both"/>
        <w:rPr>
          <w:rFonts w:ascii="Arial" w:eastAsiaTheme="minorEastAsia" w:hAnsi="Arial" w:cs="Arial"/>
        </w:rPr>
      </w:pPr>
    </w:p>
    <w:p w14:paraId="73DE98B5" w14:textId="49918F35" w:rsidR="00DD5FC5" w:rsidRDefault="00DD5FC5" w:rsidP="008B76F0">
      <w:pPr>
        <w:pStyle w:val="Prrafodelista"/>
        <w:numPr>
          <w:ilvl w:val="0"/>
          <w:numId w:val="8"/>
        </w:numPr>
        <w:spacing w:after="200" w:line="360" w:lineRule="auto"/>
        <w:jc w:val="both"/>
        <w:rPr>
          <w:rFonts w:ascii="Arial" w:hAnsi="Arial" w:cs="Arial"/>
        </w:rPr>
      </w:pPr>
      <w:r w:rsidRPr="00D84453">
        <w:rPr>
          <w:rFonts w:ascii="Arial" w:hAnsi="Arial" w:cs="Arial"/>
        </w:rPr>
        <w:t xml:space="preserve">Escuela Superior de Administración Pública - ESAP </w:t>
      </w:r>
    </w:p>
    <w:p w14:paraId="702FBEFD" w14:textId="77777777" w:rsidR="00922CE2" w:rsidRPr="00D84453" w:rsidRDefault="00922CE2" w:rsidP="00C34B33">
      <w:pPr>
        <w:pStyle w:val="Prrafodelista"/>
        <w:spacing w:after="200" w:line="360" w:lineRule="auto"/>
        <w:jc w:val="both"/>
        <w:rPr>
          <w:rFonts w:ascii="Arial" w:hAnsi="Arial" w:cs="Arial"/>
        </w:rPr>
      </w:pPr>
    </w:p>
    <w:p w14:paraId="3D954872" w14:textId="131C0612" w:rsidR="00DD5FC5" w:rsidRDefault="00DD5FC5" w:rsidP="008B76F0">
      <w:pPr>
        <w:pStyle w:val="Prrafodelista"/>
        <w:numPr>
          <w:ilvl w:val="0"/>
          <w:numId w:val="8"/>
        </w:numPr>
        <w:spacing w:after="200" w:line="360" w:lineRule="auto"/>
        <w:jc w:val="both"/>
        <w:rPr>
          <w:rFonts w:ascii="Arial" w:hAnsi="Arial" w:cs="Arial"/>
        </w:rPr>
      </w:pPr>
      <w:r w:rsidRPr="00D84453">
        <w:rPr>
          <w:rFonts w:ascii="Arial" w:hAnsi="Arial" w:cs="Arial"/>
        </w:rPr>
        <w:t>Servicio Nacional de Aprendizaje – SENA</w:t>
      </w:r>
    </w:p>
    <w:p w14:paraId="3521A7F2" w14:textId="77777777" w:rsidR="00922CE2" w:rsidRDefault="00922CE2" w:rsidP="00C34B33">
      <w:pPr>
        <w:pStyle w:val="Prrafodelista"/>
        <w:spacing w:after="200" w:line="360" w:lineRule="auto"/>
        <w:jc w:val="both"/>
        <w:rPr>
          <w:rFonts w:ascii="Arial" w:hAnsi="Arial" w:cs="Arial"/>
        </w:rPr>
      </w:pPr>
    </w:p>
    <w:p w14:paraId="23091E73" w14:textId="1F181FE8" w:rsidR="00DD5FC5" w:rsidRDefault="00DD5FC5" w:rsidP="008B76F0">
      <w:pPr>
        <w:pStyle w:val="Prrafodelista"/>
        <w:numPr>
          <w:ilvl w:val="0"/>
          <w:numId w:val="8"/>
        </w:numPr>
        <w:spacing w:after="200" w:line="360" w:lineRule="auto"/>
        <w:jc w:val="both"/>
        <w:rPr>
          <w:rFonts w:ascii="Arial" w:hAnsi="Arial" w:cs="Arial"/>
        </w:rPr>
      </w:pPr>
      <w:r w:rsidRPr="00D84453">
        <w:rPr>
          <w:rFonts w:ascii="Arial" w:hAnsi="Arial" w:cs="Arial"/>
        </w:rPr>
        <w:t xml:space="preserve">Departamento Administrativo de la Función Pública - DAFP </w:t>
      </w:r>
    </w:p>
    <w:p w14:paraId="7B8CD7FA" w14:textId="77777777" w:rsidR="00922CE2" w:rsidRPr="00D84453" w:rsidRDefault="00922CE2" w:rsidP="00C34B33">
      <w:pPr>
        <w:pStyle w:val="Prrafodelista"/>
        <w:spacing w:after="200" w:line="360" w:lineRule="auto"/>
        <w:jc w:val="both"/>
        <w:rPr>
          <w:rFonts w:ascii="Arial" w:hAnsi="Arial" w:cs="Arial"/>
        </w:rPr>
      </w:pPr>
    </w:p>
    <w:p w14:paraId="2FE1DDDF" w14:textId="336D9EC0" w:rsidR="00DD5FC5" w:rsidRDefault="00DD5FC5" w:rsidP="008B76F0">
      <w:pPr>
        <w:pStyle w:val="Prrafodelista"/>
        <w:numPr>
          <w:ilvl w:val="0"/>
          <w:numId w:val="8"/>
        </w:numPr>
        <w:spacing w:after="200" w:line="360" w:lineRule="auto"/>
        <w:jc w:val="both"/>
        <w:rPr>
          <w:rFonts w:ascii="Arial" w:hAnsi="Arial" w:cs="Arial"/>
        </w:rPr>
      </w:pPr>
      <w:r w:rsidRPr="00D84453">
        <w:rPr>
          <w:rFonts w:ascii="Arial" w:hAnsi="Arial" w:cs="Arial"/>
        </w:rPr>
        <w:t>Universidad de Antioquia</w:t>
      </w:r>
    </w:p>
    <w:p w14:paraId="0F6FFA0E" w14:textId="77777777" w:rsidR="00922CE2" w:rsidRDefault="00922CE2" w:rsidP="00C34B33">
      <w:pPr>
        <w:pStyle w:val="Prrafodelista"/>
        <w:spacing w:after="200" w:line="360" w:lineRule="auto"/>
        <w:jc w:val="both"/>
        <w:rPr>
          <w:rFonts w:ascii="Arial" w:hAnsi="Arial" w:cs="Arial"/>
        </w:rPr>
      </w:pPr>
    </w:p>
    <w:p w14:paraId="0709816B" w14:textId="1EFE0EA5" w:rsidR="00DD5FC5" w:rsidRDefault="00DD5FC5" w:rsidP="008B76F0">
      <w:pPr>
        <w:pStyle w:val="Prrafodelista"/>
        <w:numPr>
          <w:ilvl w:val="0"/>
          <w:numId w:val="8"/>
        </w:numPr>
        <w:spacing w:after="200" w:line="360" w:lineRule="auto"/>
        <w:jc w:val="both"/>
        <w:rPr>
          <w:rFonts w:ascii="Arial" w:hAnsi="Arial" w:cs="Arial"/>
        </w:rPr>
      </w:pPr>
      <w:r>
        <w:rPr>
          <w:rFonts w:ascii="Arial" w:hAnsi="Arial" w:cs="Arial"/>
        </w:rPr>
        <w:t xml:space="preserve">Caja de Compensación Familiar de Antioquia </w:t>
      </w:r>
      <w:r w:rsidR="00922CE2">
        <w:rPr>
          <w:rFonts w:ascii="Arial" w:hAnsi="Arial" w:cs="Arial"/>
        </w:rPr>
        <w:t>–</w:t>
      </w:r>
      <w:r>
        <w:rPr>
          <w:rFonts w:ascii="Arial" w:hAnsi="Arial" w:cs="Arial"/>
        </w:rPr>
        <w:t xml:space="preserve"> Comfama</w:t>
      </w:r>
    </w:p>
    <w:p w14:paraId="1180742C" w14:textId="77777777" w:rsidR="00922CE2" w:rsidRPr="00D84453" w:rsidRDefault="00922CE2" w:rsidP="00C34B33">
      <w:pPr>
        <w:pStyle w:val="Prrafodelista"/>
        <w:spacing w:after="200" w:line="360" w:lineRule="auto"/>
        <w:jc w:val="both"/>
        <w:rPr>
          <w:rFonts w:ascii="Arial" w:hAnsi="Arial" w:cs="Arial"/>
        </w:rPr>
      </w:pPr>
    </w:p>
    <w:p w14:paraId="12B68B57" w14:textId="35757CD1" w:rsidR="00DD5FC5" w:rsidRDefault="00DD5FC5" w:rsidP="008B76F0">
      <w:pPr>
        <w:pStyle w:val="Prrafodelista"/>
        <w:numPr>
          <w:ilvl w:val="0"/>
          <w:numId w:val="8"/>
        </w:numPr>
        <w:spacing w:after="200" w:line="360" w:lineRule="auto"/>
        <w:jc w:val="both"/>
        <w:rPr>
          <w:rFonts w:ascii="Arial" w:hAnsi="Arial" w:cs="Arial"/>
        </w:rPr>
      </w:pPr>
      <w:r w:rsidRPr="00D84453">
        <w:rPr>
          <w:rFonts w:ascii="Arial" w:hAnsi="Arial" w:cs="Arial"/>
        </w:rPr>
        <w:t>Entre otras que puedan cooperar.</w:t>
      </w:r>
    </w:p>
    <w:p w14:paraId="77423E21" w14:textId="2923776C" w:rsidR="00922CE2" w:rsidRDefault="00922CE2" w:rsidP="00C34B33">
      <w:pPr>
        <w:pStyle w:val="Prrafodelista"/>
        <w:spacing w:after="200" w:line="360" w:lineRule="auto"/>
        <w:jc w:val="both"/>
        <w:rPr>
          <w:rFonts w:ascii="Arial" w:hAnsi="Arial" w:cs="Arial"/>
        </w:rPr>
      </w:pPr>
    </w:p>
    <w:p w14:paraId="50A945DF" w14:textId="00F32CF7" w:rsidR="00922CE2" w:rsidRDefault="00922CE2" w:rsidP="00C34B33">
      <w:pPr>
        <w:pStyle w:val="Prrafodelista"/>
        <w:spacing w:after="200" w:line="360" w:lineRule="auto"/>
        <w:jc w:val="both"/>
        <w:rPr>
          <w:rFonts w:ascii="Arial" w:hAnsi="Arial" w:cs="Arial"/>
        </w:rPr>
      </w:pPr>
    </w:p>
    <w:p w14:paraId="0C10A02E" w14:textId="1023B8D6" w:rsidR="00922CE2" w:rsidRDefault="00922CE2" w:rsidP="00C34B33">
      <w:pPr>
        <w:pStyle w:val="Prrafodelista"/>
        <w:spacing w:after="200" w:line="360" w:lineRule="auto"/>
        <w:jc w:val="both"/>
        <w:rPr>
          <w:rFonts w:ascii="Arial" w:hAnsi="Arial" w:cs="Arial"/>
        </w:rPr>
      </w:pPr>
    </w:p>
    <w:p w14:paraId="4576A130" w14:textId="52B2B688" w:rsidR="00922CE2" w:rsidRDefault="00922CE2" w:rsidP="00C34B33">
      <w:pPr>
        <w:pStyle w:val="Prrafodelista"/>
        <w:spacing w:after="200" w:line="360" w:lineRule="auto"/>
        <w:jc w:val="both"/>
        <w:rPr>
          <w:rFonts w:ascii="Arial" w:hAnsi="Arial" w:cs="Arial"/>
        </w:rPr>
      </w:pPr>
    </w:p>
    <w:p w14:paraId="2D1167A2" w14:textId="7A9270CA" w:rsidR="00922CE2" w:rsidRDefault="00922CE2" w:rsidP="00C34B33">
      <w:pPr>
        <w:pStyle w:val="Prrafodelista"/>
        <w:spacing w:after="200" w:line="360" w:lineRule="auto"/>
        <w:jc w:val="both"/>
        <w:rPr>
          <w:rFonts w:ascii="Arial" w:hAnsi="Arial" w:cs="Arial"/>
        </w:rPr>
      </w:pPr>
    </w:p>
    <w:p w14:paraId="5EFDDD3B" w14:textId="7FD19528" w:rsidR="00922CE2" w:rsidRDefault="00922CE2" w:rsidP="00C34B33">
      <w:pPr>
        <w:pStyle w:val="Prrafodelista"/>
        <w:spacing w:after="200" w:line="360" w:lineRule="auto"/>
        <w:jc w:val="both"/>
        <w:rPr>
          <w:rFonts w:ascii="Arial" w:hAnsi="Arial" w:cs="Arial"/>
        </w:rPr>
      </w:pPr>
    </w:p>
    <w:p w14:paraId="2654250E" w14:textId="58786D55" w:rsidR="00922CE2" w:rsidRDefault="00922CE2" w:rsidP="00C34B33">
      <w:pPr>
        <w:pStyle w:val="Prrafodelista"/>
        <w:spacing w:after="200" w:line="360" w:lineRule="auto"/>
        <w:jc w:val="both"/>
        <w:rPr>
          <w:rFonts w:ascii="Arial" w:hAnsi="Arial" w:cs="Arial"/>
        </w:rPr>
      </w:pPr>
    </w:p>
    <w:p w14:paraId="1F074C31" w14:textId="665F0330" w:rsidR="00922CE2" w:rsidRDefault="00922CE2" w:rsidP="00C34B33">
      <w:pPr>
        <w:pStyle w:val="Prrafodelista"/>
        <w:spacing w:after="200" w:line="360" w:lineRule="auto"/>
        <w:jc w:val="both"/>
        <w:rPr>
          <w:rFonts w:ascii="Arial" w:hAnsi="Arial" w:cs="Arial"/>
        </w:rPr>
      </w:pPr>
    </w:p>
    <w:p w14:paraId="660A4664" w14:textId="2F5C7B2B" w:rsidR="00922CE2" w:rsidRDefault="00922CE2" w:rsidP="00C34B33">
      <w:pPr>
        <w:pStyle w:val="Prrafodelista"/>
        <w:spacing w:after="200" w:line="360" w:lineRule="auto"/>
        <w:jc w:val="both"/>
        <w:rPr>
          <w:rFonts w:ascii="Arial" w:hAnsi="Arial" w:cs="Arial"/>
        </w:rPr>
      </w:pPr>
    </w:p>
    <w:p w14:paraId="7C7A19C3" w14:textId="0B5D080E" w:rsidR="00922CE2" w:rsidRDefault="00922CE2" w:rsidP="00C34B33">
      <w:pPr>
        <w:spacing w:after="200" w:line="276" w:lineRule="auto"/>
        <w:jc w:val="both"/>
        <w:rPr>
          <w:rFonts w:ascii="Arial" w:hAnsi="Arial" w:cs="Arial"/>
        </w:rPr>
      </w:pPr>
    </w:p>
    <w:p w14:paraId="0B0AB28B" w14:textId="77777777" w:rsidR="00C34B33" w:rsidRPr="00C34B33" w:rsidRDefault="00C34B33" w:rsidP="00C34B33">
      <w:pPr>
        <w:spacing w:after="200" w:line="276" w:lineRule="auto"/>
        <w:jc w:val="both"/>
        <w:rPr>
          <w:rFonts w:ascii="Arial" w:hAnsi="Arial" w:cs="Arial"/>
        </w:rPr>
      </w:pPr>
    </w:p>
    <w:p w14:paraId="03282C6D" w14:textId="77777777" w:rsidR="00DD5FC5" w:rsidRPr="00DD5FC5" w:rsidRDefault="00DD5FC5" w:rsidP="008B76F0">
      <w:pPr>
        <w:pStyle w:val="Citadestacada"/>
        <w:numPr>
          <w:ilvl w:val="0"/>
          <w:numId w:val="1"/>
        </w:numPr>
        <w:ind w:left="284" w:right="49" w:hanging="284"/>
        <w:outlineLvl w:val="0"/>
        <w:rPr>
          <w:i w:val="0"/>
          <w:color w:val="2A5010" w:themeColor="accent2" w:themeShade="80"/>
        </w:rPr>
      </w:pPr>
      <w:bookmarkStart w:id="41" w:name="_Toc123476626"/>
      <w:bookmarkStart w:id="42" w:name="_Toc157611286"/>
      <w:r w:rsidRPr="00DD5FC5">
        <w:rPr>
          <w:i w:val="0"/>
          <w:color w:val="2A5010" w:themeColor="accent2" w:themeShade="80"/>
        </w:rPr>
        <w:t>EVALUACIÓN DEL PLAN INSTITUCIONAL DE CAPACITACIÓN</w:t>
      </w:r>
      <w:bookmarkEnd w:id="41"/>
      <w:bookmarkEnd w:id="42"/>
    </w:p>
    <w:p w14:paraId="57F7B1F7" w14:textId="77777777" w:rsidR="00922CE2" w:rsidRDefault="00922CE2" w:rsidP="00DD5FC5">
      <w:pPr>
        <w:jc w:val="both"/>
        <w:rPr>
          <w:rFonts w:ascii="Arial" w:hAnsi="Arial" w:cs="Arial"/>
        </w:rPr>
      </w:pPr>
    </w:p>
    <w:p w14:paraId="373D0B12" w14:textId="5D170A6C" w:rsidR="00DD5FC5" w:rsidRPr="00D72238" w:rsidRDefault="00DD5FC5" w:rsidP="00C34B33">
      <w:pPr>
        <w:spacing w:line="360" w:lineRule="auto"/>
        <w:jc w:val="both"/>
        <w:rPr>
          <w:rFonts w:ascii="Arial" w:hAnsi="Arial" w:cs="Arial"/>
        </w:rPr>
      </w:pPr>
      <w:r w:rsidRPr="00D72238">
        <w:rPr>
          <w:rFonts w:ascii="Arial" w:hAnsi="Arial" w:cs="Arial"/>
        </w:rPr>
        <w:t>Se dará aplicación al modelo para evaluar los planes de formación y capacitación, documento emitido por Función Pública (FP) en el año 2004, y actualizado en el 2008, el cual ha servido de referente en los diferentes entes territoriales. Este modelo de evaluación es el de Donald. L. Kirkpatrick, mismo que considera cuatro niveles de evaluación, cada uno de ellos relacionado con los componentes y elementos de la formación, así:</w:t>
      </w:r>
    </w:p>
    <w:p w14:paraId="3BDE713B" w14:textId="77777777" w:rsidR="00DD5FC5" w:rsidRDefault="00DD5FC5" w:rsidP="00C34B33">
      <w:pPr>
        <w:pStyle w:val="Textoindependiente"/>
        <w:spacing w:line="360" w:lineRule="auto"/>
        <w:ind w:left="993" w:hanging="993"/>
        <w:jc w:val="both"/>
      </w:pPr>
      <w:r w:rsidRPr="0096146B">
        <w:rPr>
          <w:rFonts w:cs="Arial"/>
          <w:b/>
          <w:szCs w:val="22"/>
        </w:rPr>
        <w:t>Nivel 1:</w:t>
      </w:r>
      <w:r w:rsidRPr="0096146B">
        <w:rPr>
          <w:rFonts w:cs="Arial"/>
          <w:szCs w:val="22"/>
        </w:rPr>
        <w:t xml:space="preserve"> </w:t>
      </w:r>
      <w:r>
        <w:rPr>
          <w:rFonts w:cs="Arial"/>
          <w:szCs w:val="22"/>
        </w:rPr>
        <w:t xml:space="preserve">  </w:t>
      </w:r>
      <w:r w:rsidRPr="0096146B">
        <w:rPr>
          <w:rFonts w:cs="Arial"/>
          <w:szCs w:val="22"/>
        </w:rPr>
        <w:t xml:space="preserve">Evaluación de reacción/satisfacción. </w:t>
      </w:r>
      <w:r w:rsidRPr="00AE3F66">
        <w:rPr>
          <w:rFonts w:cs="Arial"/>
          <w:szCs w:val="22"/>
        </w:rPr>
        <w:t>Ver formato FO-M1-P7-064 Evaluación de Programas de Capacitación.</w:t>
      </w:r>
    </w:p>
    <w:p w14:paraId="5FAABE0C" w14:textId="77777777" w:rsidR="00DD5FC5" w:rsidRPr="0096146B" w:rsidRDefault="00DD5FC5" w:rsidP="00C34B33">
      <w:pPr>
        <w:spacing w:after="0" w:line="360" w:lineRule="auto"/>
        <w:jc w:val="both"/>
        <w:rPr>
          <w:rFonts w:ascii="Arial" w:hAnsi="Arial" w:cs="Arial"/>
        </w:rPr>
      </w:pPr>
      <w:r w:rsidRPr="0096146B">
        <w:rPr>
          <w:rFonts w:ascii="Arial" w:hAnsi="Arial" w:cs="Arial"/>
          <w:b/>
        </w:rPr>
        <w:t>Nivel 2:</w:t>
      </w:r>
      <w:r>
        <w:rPr>
          <w:rFonts w:ascii="Arial" w:hAnsi="Arial" w:cs="Arial"/>
          <w:b/>
        </w:rPr>
        <w:t xml:space="preserve">  </w:t>
      </w:r>
      <w:r w:rsidRPr="0096146B">
        <w:rPr>
          <w:rFonts w:ascii="Arial" w:hAnsi="Arial" w:cs="Arial"/>
        </w:rPr>
        <w:t xml:space="preserve"> Aprendizaje</w:t>
      </w:r>
    </w:p>
    <w:p w14:paraId="3449B57E" w14:textId="77777777" w:rsidR="00DD5FC5" w:rsidRPr="0096146B" w:rsidRDefault="00DD5FC5" w:rsidP="00C34B33">
      <w:pPr>
        <w:spacing w:after="0" w:line="360" w:lineRule="auto"/>
        <w:jc w:val="both"/>
        <w:rPr>
          <w:rFonts w:ascii="Arial" w:hAnsi="Arial" w:cs="Arial"/>
        </w:rPr>
      </w:pPr>
      <w:r w:rsidRPr="0096146B">
        <w:rPr>
          <w:rFonts w:ascii="Arial" w:hAnsi="Arial" w:cs="Arial"/>
          <w:b/>
        </w:rPr>
        <w:t>Nivel 3:</w:t>
      </w:r>
      <w:r w:rsidRPr="0096146B">
        <w:rPr>
          <w:rFonts w:ascii="Arial" w:hAnsi="Arial" w:cs="Arial"/>
        </w:rPr>
        <w:t xml:space="preserve"> </w:t>
      </w:r>
      <w:r>
        <w:rPr>
          <w:rFonts w:ascii="Arial" w:hAnsi="Arial" w:cs="Arial"/>
        </w:rPr>
        <w:t xml:space="preserve">  </w:t>
      </w:r>
      <w:r w:rsidRPr="0096146B">
        <w:rPr>
          <w:rFonts w:ascii="Arial" w:hAnsi="Arial" w:cs="Arial"/>
        </w:rPr>
        <w:t>Transferencia. Ver formato FO-M1-P7-077</w:t>
      </w:r>
      <w:r>
        <w:rPr>
          <w:rFonts w:ascii="Arial" w:hAnsi="Arial" w:cs="Arial"/>
        </w:rPr>
        <w:t xml:space="preserve"> </w:t>
      </w:r>
      <w:r w:rsidRPr="0096146B">
        <w:rPr>
          <w:rFonts w:ascii="Arial" w:hAnsi="Arial" w:cs="Arial"/>
        </w:rPr>
        <w:t>Plan de Entrega</w:t>
      </w:r>
    </w:p>
    <w:p w14:paraId="0AC4622B" w14:textId="77777777" w:rsidR="00DD5FC5" w:rsidRPr="000F4669" w:rsidRDefault="00DD5FC5" w:rsidP="00C34B33">
      <w:pPr>
        <w:spacing w:after="0" w:line="360" w:lineRule="auto"/>
        <w:ind w:left="993" w:hanging="993"/>
        <w:jc w:val="both"/>
        <w:rPr>
          <w:rFonts w:ascii="Arial" w:hAnsi="Arial" w:cs="Arial"/>
        </w:rPr>
      </w:pPr>
      <w:r w:rsidRPr="0096146B">
        <w:rPr>
          <w:rFonts w:ascii="Arial" w:hAnsi="Arial" w:cs="Arial"/>
          <w:b/>
        </w:rPr>
        <w:t>Nivel 4:</w:t>
      </w:r>
      <w:r w:rsidRPr="0096146B">
        <w:rPr>
          <w:rFonts w:ascii="Arial" w:hAnsi="Arial" w:cs="Arial"/>
        </w:rPr>
        <w:t xml:space="preserve"> </w:t>
      </w:r>
      <w:r>
        <w:rPr>
          <w:rFonts w:ascii="Arial" w:hAnsi="Arial" w:cs="Arial"/>
        </w:rPr>
        <w:t xml:space="preserve">  </w:t>
      </w:r>
      <w:r w:rsidRPr="0096146B">
        <w:rPr>
          <w:rFonts w:ascii="Arial" w:hAnsi="Arial" w:cs="Arial"/>
        </w:rPr>
        <w:t>Resultados o impacto. Ver formato FO-M1-P7-066 Evaluación de Impacto de la Capacitaci</w:t>
      </w:r>
      <w:r>
        <w:rPr>
          <w:rFonts w:ascii="Arial" w:hAnsi="Arial" w:cs="Arial"/>
        </w:rPr>
        <w:t>ón.</w:t>
      </w:r>
    </w:p>
    <w:p w14:paraId="2AF6B25C" w14:textId="77777777" w:rsidR="00DD5FC5" w:rsidRDefault="00DD5FC5" w:rsidP="00C34B33">
      <w:pPr>
        <w:spacing w:line="360" w:lineRule="auto"/>
        <w:jc w:val="both"/>
        <w:rPr>
          <w:rFonts w:ascii="Arial" w:hAnsi="Arial" w:cs="Arial"/>
        </w:rPr>
      </w:pPr>
    </w:p>
    <w:p w14:paraId="552549BD" w14:textId="50208F70" w:rsidR="00DD5FC5" w:rsidRPr="009E2D6D" w:rsidRDefault="00DD5FC5" w:rsidP="00C34B33">
      <w:pPr>
        <w:spacing w:line="360" w:lineRule="auto"/>
        <w:jc w:val="both"/>
        <w:rPr>
          <w:rFonts w:ascii="Arial" w:hAnsi="Arial" w:cs="Arial"/>
        </w:rPr>
      </w:pPr>
      <w:r w:rsidRPr="0096146B">
        <w:rPr>
          <w:rFonts w:ascii="Arial" w:hAnsi="Arial" w:cs="Arial"/>
        </w:rPr>
        <w:t xml:space="preserve">Basándose en las anteriores condiciones conceptuales, adoptadas </w:t>
      </w:r>
      <w:r>
        <w:rPr>
          <w:rFonts w:ascii="Arial" w:hAnsi="Arial" w:cs="Arial"/>
        </w:rPr>
        <w:t xml:space="preserve">también </w:t>
      </w:r>
      <w:r w:rsidRPr="0096146B">
        <w:rPr>
          <w:rFonts w:ascii="Arial" w:hAnsi="Arial" w:cs="Arial"/>
        </w:rPr>
        <w:t xml:space="preserve">por </w:t>
      </w:r>
      <w:r>
        <w:rPr>
          <w:rFonts w:ascii="Arial" w:hAnsi="Arial" w:cs="Arial"/>
        </w:rPr>
        <w:t>Función pública (</w:t>
      </w:r>
      <w:r w:rsidRPr="0096146B">
        <w:rPr>
          <w:rFonts w:ascii="Arial" w:hAnsi="Arial" w:cs="Arial"/>
        </w:rPr>
        <w:t>FP</w:t>
      </w:r>
      <w:r>
        <w:rPr>
          <w:rFonts w:ascii="Arial" w:hAnsi="Arial" w:cs="Arial"/>
        </w:rPr>
        <w:t>)</w:t>
      </w:r>
      <w:r w:rsidRPr="0096146B">
        <w:rPr>
          <w:rFonts w:ascii="Arial" w:hAnsi="Arial" w:cs="Arial"/>
        </w:rPr>
        <w:t xml:space="preserve">, para el PIC </w:t>
      </w:r>
      <w:r>
        <w:rPr>
          <w:rFonts w:ascii="Arial" w:hAnsi="Arial" w:cs="Arial"/>
        </w:rPr>
        <w:t xml:space="preserve">en la vigencia </w:t>
      </w:r>
      <w:r w:rsidRPr="0096146B">
        <w:rPr>
          <w:rFonts w:ascii="Arial" w:hAnsi="Arial" w:cs="Arial"/>
        </w:rPr>
        <w:t>20</w:t>
      </w:r>
      <w:r>
        <w:rPr>
          <w:rFonts w:ascii="Arial" w:hAnsi="Arial" w:cs="Arial"/>
        </w:rPr>
        <w:t xml:space="preserve">24 </w:t>
      </w:r>
      <w:r w:rsidRPr="0096146B">
        <w:rPr>
          <w:rFonts w:ascii="Arial" w:hAnsi="Arial" w:cs="Arial"/>
        </w:rPr>
        <w:t xml:space="preserve">los indicadores que abordará la </w:t>
      </w:r>
      <w:r>
        <w:rPr>
          <w:rFonts w:ascii="Arial" w:hAnsi="Arial" w:cs="Arial"/>
        </w:rPr>
        <w:t>Gobernación de Antioquía serán:</w:t>
      </w:r>
    </w:p>
    <w:p w14:paraId="128ABB18" w14:textId="77777777" w:rsidR="00DD5FC5" w:rsidRDefault="00DD5FC5" w:rsidP="00C34B33">
      <w:pPr>
        <w:pStyle w:val="Textoindependiente"/>
        <w:spacing w:line="360" w:lineRule="auto"/>
        <w:jc w:val="both"/>
        <w:rPr>
          <w:rFonts w:cs="Arial"/>
          <w:b/>
          <w:szCs w:val="22"/>
        </w:rPr>
      </w:pPr>
    </w:p>
    <w:p w14:paraId="6F383C9E" w14:textId="77777777" w:rsidR="00DD5FC5" w:rsidRPr="00EC4418" w:rsidRDefault="00DD5FC5" w:rsidP="00C34B33">
      <w:pPr>
        <w:pStyle w:val="Textoindependiente"/>
        <w:spacing w:line="360" w:lineRule="auto"/>
        <w:jc w:val="both"/>
        <w:rPr>
          <w:rFonts w:cs="Arial"/>
          <w:szCs w:val="22"/>
        </w:rPr>
      </w:pPr>
      <w:r w:rsidRPr="00EC4418">
        <w:rPr>
          <w:rFonts w:cs="Arial"/>
          <w:b/>
          <w:szCs w:val="22"/>
        </w:rPr>
        <w:t>Nivel 1:</w:t>
      </w:r>
      <w:r w:rsidRPr="00EC4418">
        <w:rPr>
          <w:rFonts w:cs="Arial"/>
          <w:szCs w:val="22"/>
        </w:rPr>
        <w:t xml:space="preserve"> Evaluación de </w:t>
      </w:r>
      <w:r w:rsidRPr="00187D61">
        <w:rPr>
          <w:rFonts w:cs="Arial"/>
          <w:szCs w:val="22"/>
          <w:u w:val="single"/>
        </w:rPr>
        <w:t>reacción/satisfacción</w:t>
      </w:r>
    </w:p>
    <w:p w14:paraId="5B7A5C61" w14:textId="77777777" w:rsidR="00DD5FC5" w:rsidRPr="00EC4418" w:rsidRDefault="00DD5FC5" w:rsidP="00C34B33">
      <w:pPr>
        <w:pStyle w:val="Textoindependiente"/>
        <w:spacing w:line="360" w:lineRule="auto"/>
        <w:jc w:val="both"/>
        <w:rPr>
          <w:rFonts w:cs="Arial"/>
          <w:szCs w:val="22"/>
        </w:rPr>
      </w:pPr>
      <w:r w:rsidRPr="00EC4418">
        <w:rPr>
          <w:rFonts w:cs="Arial"/>
          <w:szCs w:val="22"/>
        </w:rPr>
        <w:t xml:space="preserve"> </w:t>
      </w:r>
    </w:p>
    <w:p w14:paraId="0036CD22" w14:textId="77777777" w:rsidR="00DD5FC5" w:rsidRPr="00187D61" w:rsidRDefault="00DD5FC5" w:rsidP="008B76F0">
      <w:pPr>
        <w:pStyle w:val="Textoindependiente"/>
        <w:numPr>
          <w:ilvl w:val="0"/>
          <w:numId w:val="5"/>
        </w:numPr>
        <w:spacing w:line="360" w:lineRule="auto"/>
        <w:jc w:val="both"/>
      </w:pPr>
      <w:r>
        <w:rPr>
          <w:rFonts w:cs="Arial"/>
        </w:rPr>
        <w:t xml:space="preserve">Formato de Evaluación de los programas de capacitación </w:t>
      </w:r>
    </w:p>
    <w:p w14:paraId="5168474D" w14:textId="77777777" w:rsidR="00DD5FC5" w:rsidRPr="00187D61" w:rsidRDefault="00DD5FC5" w:rsidP="008B76F0">
      <w:pPr>
        <w:numPr>
          <w:ilvl w:val="0"/>
          <w:numId w:val="5"/>
        </w:numPr>
        <w:spacing w:after="0" w:line="360" w:lineRule="auto"/>
        <w:jc w:val="both"/>
        <w:rPr>
          <w:rFonts w:ascii="Arial" w:hAnsi="Arial" w:cs="Arial"/>
          <w:lang w:val="es-MX"/>
        </w:rPr>
      </w:pPr>
      <w:r>
        <w:rPr>
          <w:rFonts w:ascii="Arial" w:hAnsi="Arial" w:cs="Arial"/>
        </w:rPr>
        <w:t xml:space="preserve">Listado de asistencia </w:t>
      </w:r>
    </w:p>
    <w:p w14:paraId="2884266C" w14:textId="77777777" w:rsidR="00DD5FC5" w:rsidRDefault="00DD5FC5" w:rsidP="00C34B33">
      <w:pPr>
        <w:pStyle w:val="Textoindependiente"/>
        <w:spacing w:line="360" w:lineRule="auto"/>
        <w:ind w:left="720"/>
        <w:jc w:val="both"/>
      </w:pPr>
    </w:p>
    <w:p w14:paraId="70C2D01A" w14:textId="77777777" w:rsidR="00DD5FC5" w:rsidRDefault="00DD5FC5" w:rsidP="00C34B33">
      <w:pPr>
        <w:spacing w:line="360" w:lineRule="auto"/>
        <w:jc w:val="both"/>
        <w:rPr>
          <w:rFonts w:ascii="Arial" w:hAnsi="Arial" w:cs="Arial"/>
        </w:rPr>
      </w:pPr>
      <w:r w:rsidRPr="0096146B">
        <w:rPr>
          <w:rFonts w:ascii="Arial" w:hAnsi="Arial" w:cs="Arial"/>
          <w:b/>
        </w:rPr>
        <w:t>Nivel 2:</w:t>
      </w:r>
      <w:r w:rsidRPr="0096146B">
        <w:rPr>
          <w:rFonts w:ascii="Arial" w:hAnsi="Arial" w:cs="Arial"/>
        </w:rPr>
        <w:t xml:space="preserve"> Aprendizaje</w:t>
      </w:r>
    </w:p>
    <w:p w14:paraId="7CB67199" w14:textId="77777777" w:rsidR="00DD5FC5" w:rsidRDefault="00DD5FC5" w:rsidP="008B76F0">
      <w:pPr>
        <w:numPr>
          <w:ilvl w:val="0"/>
          <w:numId w:val="6"/>
        </w:numPr>
        <w:spacing w:after="0" w:line="360" w:lineRule="auto"/>
        <w:jc w:val="both"/>
        <w:rPr>
          <w:rFonts w:ascii="Arial" w:hAnsi="Arial" w:cs="Arial"/>
        </w:rPr>
      </w:pPr>
      <w:r>
        <w:rPr>
          <w:rFonts w:ascii="Arial" w:hAnsi="Arial" w:cs="Arial"/>
        </w:rPr>
        <w:t>Nro. d</w:t>
      </w:r>
      <w:r w:rsidRPr="0096146B">
        <w:rPr>
          <w:rFonts w:ascii="Arial" w:hAnsi="Arial" w:cs="Arial"/>
        </w:rPr>
        <w:t xml:space="preserve">e servidores participantes como mínimo en el 90% del proceso/ Nro. </w:t>
      </w:r>
      <w:r>
        <w:rPr>
          <w:rFonts w:ascii="Arial" w:hAnsi="Arial" w:cs="Arial"/>
        </w:rPr>
        <w:t>d</w:t>
      </w:r>
      <w:r w:rsidRPr="0096146B">
        <w:rPr>
          <w:rFonts w:ascii="Arial" w:hAnsi="Arial" w:cs="Arial"/>
        </w:rPr>
        <w:t>e servidores convocados para el proceso*100</w:t>
      </w:r>
    </w:p>
    <w:p w14:paraId="7E30FA08" w14:textId="77777777" w:rsidR="00DD5FC5" w:rsidRPr="009E2D6D" w:rsidRDefault="00DD5FC5" w:rsidP="008B76F0">
      <w:pPr>
        <w:numPr>
          <w:ilvl w:val="0"/>
          <w:numId w:val="6"/>
        </w:numPr>
        <w:spacing w:after="0" w:line="360" w:lineRule="auto"/>
        <w:jc w:val="both"/>
        <w:rPr>
          <w:rFonts w:ascii="Arial" w:hAnsi="Arial" w:cs="Arial"/>
        </w:rPr>
      </w:pPr>
      <w:r>
        <w:rPr>
          <w:rFonts w:ascii="Arial" w:hAnsi="Arial" w:cs="Arial"/>
        </w:rPr>
        <w:lastRenderedPageBreak/>
        <w:t xml:space="preserve">Aplicación de pretest y postest en las acciones funcionales. </w:t>
      </w:r>
    </w:p>
    <w:p w14:paraId="37F5040F" w14:textId="77777777" w:rsidR="00DD5FC5" w:rsidRDefault="00DD5FC5" w:rsidP="00C34B33">
      <w:pPr>
        <w:spacing w:after="0" w:line="360" w:lineRule="auto"/>
        <w:jc w:val="both"/>
        <w:rPr>
          <w:rFonts w:ascii="Arial" w:hAnsi="Arial" w:cs="Arial"/>
          <w:b/>
        </w:rPr>
      </w:pPr>
    </w:p>
    <w:p w14:paraId="4DA996BB" w14:textId="77777777" w:rsidR="00DD5FC5" w:rsidRDefault="00DD5FC5" w:rsidP="00C34B33">
      <w:pPr>
        <w:spacing w:after="0" w:line="360" w:lineRule="auto"/>
        <w:jc w:val="both"/>
        <w:rPr>
          <w:rFonts w:ascii="Arial" w:hAnsi="Arial" w:cs="Arial"/>
        </w:rPr>
      </w:pPr>
      <w:r w:rsidRPr="0096146B">
        <w:rPr>
          <w:rFonts w:ascii="Arial" w:hAnsi="Arial" w:cs="Arial"/>
          <w:b/>
        </w:rPr>
        <w:t>Nivel 3:</w:t>
      </w:r>
      <w:r w:rsidRPr="0096146B">
        <w:rPr>
          <w:rFonts w:ascii="Arial" w:hAnsi="Arial" w:cs="Arial"/>
        </w:rPr>
        <w:t xml:space="preserve"> Transferencia</w:t>
      </w:r>
    </w:p>
    <w:p w14:paraId="7E085142" w14:textId="77777777" w:rsidR="00DD5FC5" w:rsidRDefault="00DD5FC5" w:rsidP="00C34B33">
      <w:pPr>
        <w:spacing w:after="0" w:line="360" w:lineRule="auto"/>
        <w:jc w:val="both"/>
        <w:rPr>
          <w:rFonts w:ascii="Arial" w:hAnsi="Arial" w:cs="Arial"/>
        </w:rPr>
      </w:pPr>
    </w:p>
    <w:p w14:paraId="20223C34" w14:textId="77777777" w:rsidR="00DD5FC5" w:rsidRPr="0096146B" w:rsidRDefault="00DD5FC5" w:rsidP="008B76F0">
      <w:pPr>
        <w:numPr>
          <w:ilvl w:val="0"/>
          <w:numId w:val="7"/>
        </w:numPr>
        <w:spacing w:after="0" w:line="360" w:lineRule="auto"/>
        <w:jc w:val="both"/>
        <w:rPr>
          <w:rFonts w:ascii="Arial" w:hAnsi="Arial" w:cs="Arial"/>
        </w:rPr>
      </w:pPr>
      <w:r>
        <w:rPr>
          <w:rFonts w:ascii="Arial" w:hAnsi="Arial" w:cs="Arial"/>
        </w:rPr>
        <w:t>Número de inducciones realizada</w:t>
      </w:r>
      <w:r w:rsidRPr="0096146B">
        <w:rPr>
          <w:rFonts w:ascii="Arial" w:hAnsi="Arial" w:cs="Arial"/>
        </w:rPr>
        <w:t>s en el año.</w:t>
      </w:r>
    </w:p>
    <w:p w14:paraId="5C6C47AB" w14:textId="77777777" w:rsidR="00DD5FC5" w:rsidRPr="0096146B" w:rsidRDefault="00DD5FC5" w:rsidP="008B76F0">
      <w:pPr>
        <w:numPr>
          <w:ilvl w:val="0"/>
          <w:numId w:val="7"/>
        </w:numPr>
        <w:spacing w:after="0" w:line="360" w:lineRule="auto"/>
        <w:jc w:val="both"/>
        <w:rPr>
          <w:rFonts w:ascii="Arial" w:hAnsi="Arial" w:cs="Arial"/>
        </w:rPr>
      </w:pPr>
      <w:r w:rsidRPr="0096146B">
        <w:rPr>
          <w:rFonts w:ascii="Arial" w:hAnsi="Arial" w:cs="Arial"/>
        </w:rPr>
        <w:t>Número de servidores convocados/Número de servidores asistentes a las sesiones.</w:t>
      </w:r>
    </w:p>
    <w:p w14:paraId="41064E7A" w14:textId="77777777" w:rsidR="00DD5FC5" w:rsidRPr="0096146B" w:rsidRDefault="00DD5FC5" w:rsidP="008B76F0">
      <w:pPr>
        <w:numPr>
          <w:ilvl w:val="0"/>
          <w:numId w:val="7"/>
        </w:numPr>
        <w:spacing w:after="0" w:line="360" w:lineRule="auto"/>
        <w:jc w:val="both"/>
        <w:rPr>
          <w:rFonts w:ascii="Arial" w:hAnsi="Arial" w:cs="Arial"/>
        </w:rPr>
      </w:pPr>
      <w:r>
        <w:rPr>
          <w:rFonts w:ascii="Arial" w:hAnsi="Arial" w:cs="Arial"/>
        </w:rPr>
        <w:t xml:space="preserve">Total </w:t>
      </w:r>
      <w:r w:rsidRPr="0096146B">
        <w:rPr>
          <w:rFonts w:ascii="Arial" w:hAnsi="Arial" w:cs="Arial"/>
        </w:rPr>
        <w:t>de servidores que ingresen en el año/Total de servidores que asistan a las sesiones de inducción.</w:t>
      </w:r>
    </w:p>
    <w:p w14:paraId="41D16050" w14:textId="77777777" w:rsidR="00922CE2" w:rsidRDefault="00922CE2" w:rsidP="00C34B33">
      <w:pPr>
        <w:spacing w:line="360" w:lineRule="auto"/>
        <w:jc w:val="both"/>
        <w:rPr>
          <w:rFonts w:ascii="Arial" w:hAnsi="Arial" w:cs="Arial"/>
          <w:b/>
        </w:rPr>
      </w:pPr>
    </w:p>
    <w:p w14:paraId="7B22D822" w14:textId="57A3CBE1" w:rsidR="00DD5FC5" w:rsidRDefault="00DD5FC5" w:rsidP="00C34B33">
      <w:pPr>
        <w:spacing w:line="360" w:lineRule="auto"/>
        <w:jc w:val="both"/>
        <w:rPr>
          <w:rFonts w:ascii="Arial" w:hAnsi="Arial" w:cs="Arial"/>
        </w:rPr>
      </w:pPr>
      <w:r w:rsidRPr="0096146B">
        <w:rPr>
          <w:rFonts w:ascii="Arial" w:hAnsi="Arial" w:cs="Arial"/>
          <w:b/>
        </w:rPr>
        <w:t>Nivel 4:</w:t>
      </w:r>
      <w:r w:rsidRPr="0096146B">
        <w:rPr>
          <w:rFonts w:ascii="Arial" w:hAnsi="Arial" w:cs="Arial"/>
        </w:rPr>
        <w:t xml:space="preserve"> Resultados o Impacto </w:t>
      </w:r>
    </w:p>
    <w:p w14:paraId="02CA8E29" w14:textId="77777777" w:rsidR="00DD5FC5" w:rsidRPr="0096146B" w:rsidRDefault="00DD5FC5" w:rsidP="008B76F0">
      <w:pPr>
        <w:numPr>
          <w:ilvl w:val="0"/>
          <w:numId w:val="7"/>
        </w:numPr>
        <w:spacing w:after="0" w:line="360" w:lineRule="auto"/>
        <w:jc w:val="both"/>
        <w:rPr>
          <w:rFonts w:ascii="Arial" w:hAnsi="Arial" w:cs="Arial"/>
          <w:b/>
        </w:rPr>
      </w:pPr>
      <w:r w:rsidRPr="0096146B">
        <w:rPr>
          <w:rFonts w:ascii="Arial" w:hAnsi="Arial" w:cs="Arial"/>
        </w:rPr>
        <w:t>Porcentaje de participación de los organismos departamentales en las acciones del PIC</w:t>
      </w:r>
    </w:p>
    <w:p w14:paraId="2FBC6D79" w14:textId="77777777" w:rsidR="00DD5FC5" w:rsidRPr="0096146B" w:rsidRDefault="00DD5FC5" w:rsidP="008B76F0">
      <w:pPr>
        <w:numPr>
          <w:ilvl w:val="0"/>
          <w:numId w:val="7"/>
        </w:numPr>
        <w:spacing w:after="0" w:line="360" w:lineRule="auto"/>
        <w:jc w:val="both"/>
        <w:rPr>
          <w:rFonts w:ascii="Arial" w:hAnsi="Arial" w:cs="Arial"/>
          <w:b/>
        </w:rPr>
      </w:pPr>
      <w:r>
        <w:rPr>
          <w:rFonts w:ascii="Arial" w:hAnsi="Arial" w:cs="Arial"/>
        </w:rPr>
        <w:t>Nro. d</w:t>
      </w:r>
      <w:r w:rsidRPr="0096146B">
        <w:rPr>
          <w:rFonts w:ascii="Arial" w:hAnsi="Arial" w:cs="Arial"/>
        </w:rPr>
        <w:t>e acciones forma</w:t>
      </w:r>
      <w:r>
        <w:rPr>
          <w:rFonts w:ascii="Arial" w:hAnsi="Arial" w:cs="Arial"/>
        </w:rPr>
        <w:t>tivas finalizadas exitosamente/Nro. d</w:t>
      </w:r>
      <w:r w:rsidRPr="0096146B">
        <w:rPr>
          <w:rFonts w:ascii="Arial" w:hAnsi="Arial" w:cs="Arial"/>
        </w:rPr>
        <w:t>e acciones formativas proyectadas</w:t>
      </w:r>
    </w:p>
    <w:p w14:paraId="6AC085BC" w14:textId="77777777" w:rsidR="00DD5FC5" w:rsidRPr="0096146B" w:rsidRDefault="00DD5FC5" w:rsidP="008B76F0">
      <w:pPr>
        <w:numPr>
          <w:ilvl w:val="0"/>
          <w:numId w:val="7"/>
        </w:numPr>
        <w:spacing w:after="0" w:line="360" w:lineRule="auto"/>
        <w:jc w:val="both"/>
        <w:rPr>
          <w:rFonts w:ascii="Arial" w:hAnsi="Arial" w:cs="Arial"/>
        </w:rPr>
      </w:pPr>
      <w:r w:rsidRPr="0096146B">
        <w:rPr>
          <w:rFonts w:ascii="Arial" w:hAnsi="Arial" w:cs="Arial"/>
        </w:rPr>
        <w:t>Número de servidores que culmina exitosamente el proceso/Número de servidores convocados por proceso.</w:t>
      </w:r>
    </w:p>
    <w:p w14:paraId="76D778C7" w14:textId="77777777" w:rsidR="00DD5FC5" w:rsidRPr="0096146B" w:rsidRDefault="00DD5FC5" w:rsidP="008B76F0">
      <w:pPr>
        <w:numPr>
          <w:ilvl w:val="0"/>
          <w:numId w:val="7"/>
        </w:numPr>
        <w:spacing w:after="0" w:line="360" w:lineRule="auto"/>
        <w:jc w:val="both"/>
        <w:rPr>
          <w:rFonts w:ascii="Arial" w:hAnsi="Arial" w:cs="Arial"/>
          <w:b/>
        </w:rPr>
      </w:pPr>
      <w:r w:rsidRPr="0096146B">
        <w:rPr>
          <w:rFonts w:ascii="Arial" w:hAnsi="Arial" w:cs="Arial"/>
        </w:rPr>
        <w:t>Inversión financiera ejecutada/ Inversión financiera proyectada</w:t>
      </w:r>
    </w:p>
    <w:p w14:paraId="43415152" w14:textId="77777777" w:rsidR="00DD5FC5" w:rsidRDefault="00DD5FC5" w:rsidP="00C34B33">
      <w:pPr>
        <w:autoSpaceDE w:val="0"/>
        <w:autoSpaceDN w:val="0"/>
        <w:adjustRightInd w:val="0"/>
        <w:spacing w:line="360" w:lineRule="auto"/>
        <w:jc w:val="both"/>
        <w:rPr>
          <w:rFonts w:ascii="Arial" w:hAnsi="Arial" w:cs="Arial"/>
          <w:b/>
        </w:rPr>
      </w:pPr>
    </w:p>
    <w:p w14:paraId="524B7EB8" w14:textId="77777777" w:rsidR="00922CE2" w:rsidRDefault="00922CE2" w:rsidP="00DD5FC5">
      <w:pPr>
        <w:autoSpaceDE w:val="0"/>
        <w:autoSpaceDN w:val="0"/>
        <w:adjustRightInd w:val="0"/>
        <w:jc w:val="both"/>
        <w:rPr>
          <w:rFonts w:ascii="Arial" w:hAnsi="Arial" w:cs="Arial"/>
          <w:b/>
        </w:rPr>
      </w:pPr>
    </w:p>
    <w:p w14:paraId="3E2C4FCA" w14:textId="16DCB0CD" w:rsidR="00922CE2" w:rsidRDefault="00DD5FC5" w:rsidP="00922CE2">
      <w:pPr>
        <w:autoSpaceDE w:val="0"/>
        <w:autoSpaceDN w:val="0"/>
        <w:adjustRightInd w:val="0"/>
        <w:jc w:val="center"/>
        <w:rPr>
          <w:rFonts w:ascii="Arial" w:hAnsi="Arial" w:cs="Arial"/>
          <w:b/>
          <w:sz w:val="28"/>
          <w:szCs w:val="28"/>
        </w:rPr>
      </w:pPr>
      <w:r w:rsidRPr="00922CE2">
        <w:rPr>
          <w:rFonts w:ascii="Arial" w:hAnsi="Arial" w:cs="Arial"/>
          <w:b/>
          <w:sz w:val="28"/>
          <w:szCs w:val="28"/>
        </w:rPr>
        <w:t>Nota</w:t>
      </w:r>
      <w:r w:rsidR="00922CE2">
        <w:rPr>
          <w:rFonts w:ascii="Arial" w:hAnsi="Arial" w:cs="Arial"/>
          <w:b/>
          <w:sz w:val="28"/>
          <w:szCs w:val="28"/>
        </w:rPr>
        <w:t xml:space="preserve"> Aclaratoria</w:t>
      </w:r>
    </w:p>
    <w:p w14:paraId="50EC80AF" w14:textId="77777777" w:rsidR="00922CE2" w:rsidRDefault="00922CE2" w:rsidP="00DD5FC5">
      <w:pPr>
        <w:autoSpaceDE w:val="0"/>
        <w:autoSpaceDN w:val="0"/>
        <w:adjustRightInd w:val="0"/>
        <w:jc w:val="both"/>
        <w:rPr>
          <w:rFonts w:ascii="Arial" w:hAnsi="Arial" w:cs="Arial"/>
          <w:b/>
          <w:sz w:val="28"/>
          <w:szCs w:val="28"/>
        </w:rPr>
      </w:pPr>
    </w:p>
    <w:p w14:paraId="3BD98756" w14:textId="3775E0A8" w:rsidR="00DD5FC5" w:rsidRPr="00922CE2" w:rsidRDefault="00DD5FC5" w:rsidP="00C34B33">
      <w:pPr>
        <w:autoSpaceDE w:val="0"/>
        <w:autoSpaceDN w:val="0"/>
        <w:adjustRightInd w:val="0"/>
        <w:spacing w:line="360" w:lineRule="auto"/>
        <w:jc w:val="both"/>
        <w:rPr>
          <w:rFonts w:ascii="Arial" w:hAnsi="Arial" w:cs="Arial"/>
          <w:sz w:val="24"/>
          <w:szCs w:val="24"/>
        </w:rPr>
      </w:pPr>
      <w:r w:rsidRPr="00922CE2">
        <w:rPr>
          <w:rFonts w:ascii="Arial" w:hAnsi="Arial" w:cs="Arial"/>
          <w:sz w:val="24"/>
          <w:szCs w:val="24"/>
        </w:rPr>
        <w:t>La Secretaría Seccional de Salud y Protección Social de Antioquia, contribuyen al Proceso: “Desarrollo del Talento Humano”, y a su vez al procedimiento: “Gestión de la Formación Institucional”, y se acogen a los ejes temáticos plasmados en este Plan, no obstante, por tener presupuesto independiente, y necesidades específicas de capacitación tendrán un apartado donde estas se incluyan.</w:t>
      </w:r>
    </w:p>
    <w:p w14:paraId="71C22ECE" w14:textId="1BC1FC3A" w:rsidR="00922CE2" w:rsidRDefault="00922CE2" w:rsidP="00DD5FC5">
      <w:pPr>
        <w:pStyle w:val="Prrafodelista"/>
        <w:autoSpaceDE w:val="0"/>
        <w:autoSpaceDN w:val="0"/>
        <w:adjustRightInd w:val="0"/>
        <w:ind w:left="3540" w:firstLine="708"/>
        <w:jc w:val="both"/>
        <w:rPr>
          <w:rFonts w:ascii="Arial" w:hAnsi="Arial" w:cs="Arial"/>
          <w:b/>
          <w:i/>
        </w:rPr>
      </w:pPr>
    </w:p>
    <w:p w14:paraId="7BF60A51" w14:textId="4615B707" w:rsidR="00922CE2" w:rsidRDefault="00922CE2" w:rsidP="00DD5FC5">
      <w:pPr>
        <w:pStyle w:val="Prrafodelista"/>
        <w:autoSpaceDE w:val="0"/>
        <w:autoSpaceDN w:val="0"/>
        <w:adjustRightInd w:val="0"/>
        <w:ind w:left="3540" w:firstLine="708"/>
        <w:jc w:val="both"/>
        <w:rPr>
          <w:rFonts w:ascii="Arial" w:hAnsi="Arial" w:cs="Arial"/>
          <w:b/>
          <w:i/>
        </w:rPr>
      </w:pPr>
    </w:p>
    <w:p w14:paraId="4A1B51B9" w14:textId="7206C7F9" w:rsidR="00922CE2" w:rsidRDefault="00922CE2" w:rsidP="00DD5FC5">
      <w:pPr>
        <w:pStyle w:val="Prrafodelista"/>
        <w:autoSpaceDE w:val="0"/>
        <w:autoSpaceDN w:val="0"/>
        <w:adjustRightInd w:val="0"/>
        <w:ind w:left="3540" w:firstLine="708"/>
        <w:jc w:val="both"/>
        <w:rPr>
          <w:rFonts w:ascii="Arial" w:hAnsi="Arial" w:cs="Arial"/>
          <w:b/>
          <w:i/>
        </w:rPr>
      </w:pPr>
    </w:p>
    <w:p w14:paraId="09328C27" w14:textId="4DD0F36D" w:rsidR="00922CE2" w:rsidRDefault="00922CE2" w:rsidP="00DD5FC5">
      <w:pPr>
        <w:pStyle w:val="Prrafodelista"/>
        <w:autoSpaceDE w:val="0"/>
        <w:autoSpaceDN w:val="0"/>
        <w:adjustRightInd w:val="0"/>
        <w:ind w:left="3540" w:firstLine="708"/>
        <w:jc w:val="both"/>
        <w:rPr>
          <w:rFonts w:ascii="Arial" w:hAnsi="Arial" w:cs="Arial"/>
          <w:b/>
          <w:i/>
        </w:rPr>
      </w:pPr>
    </w:p>
    <w:p w14:paraId="6417795B" w14:textId="35AAC500" w:rsidR="00922CE2" w:rsidRDefault="00922CE2" w:rsidP="00DD5FC5">
      <w:pPr>
        <w:pStyle w:val="Prrafodelista"/>
        <w:autoSpaceDE w:val="0"/>
        <w:autoSpaceDN w:val="0"/>
        <w:adjustRightInd w:val="0"/>
        <w:ind w:left="3540" w:firstLine="708"/>
        <w:jc w:val="both"/>
        <w:rPr>
          <w:rFonts w:ascii="Arial" w:hAnsi="Arial" w:cs="Arial"/>
          <w:b/>
          <w:i/>
        </w:rPr>
      </w:pPr>
    </w:p>
    <w:p w14:paraId="56DAD7C1" w14:textId="77777777" w:rsidR="00922CE2" w:rsidRDefault="00922CE2" w:rsidP="00DD5FC5">
      <w:pPr>
        <w:pStyle w:val="Prrafodelista"/>
        <w:autoSpaceDE w:val="0"/>
        <w:autoSpaceDN w:val="0"/>
        <w:adjustRightInd w:val="0"/>
        <w:ind w:left="3540" w:firstLine="708"/>
        <w:jc w:val="both"/>
        <w:rPr>
          <w:rFonts w:ascii="Arial" w:hAnsi="Arial" w:cs="Arial"/>
          <w:b/>
          <w:i/>
        </w:rPr>
      </w:pPr>
    </w:p>
    <w:p w14:paraId="71BA2DFA" w14:textId="6FD43011" w:rsidR="00DD5FC5" w:rsidRPr="0046323A" w:rsidRDefault="00DD5FC5" w:rsidP="0046323A">
      <w:pPr>
        <w:autoSpaceDE w:val="0"/>
        <w:autoSpaceDN w:val="0"/>
        <w:adjustRightInd w:val="0"/>
        <w:spacing w:after="100" w:afterAutospacing="1" w:line="240" w:lineRule="auto"/>
        <w:rPr>
          <w:rFonts w:ascii="Arial" w:hAnsi="Arial" w:cs="Arial"/>
          <w:b/>
          <w:sz w:val="28"/>
          <w:szCs w:val="28"/>
        </w:rPr>
      </w:pPr>
      <w:r w:rsidRPr="0046323A">
        <w:rPr>
          <w:rFonts w:ascii="Arial" w:hAnsi="Arial" w:cs="Arial"/>
          <w:b/>
          <w:sz w:val="28"/>
          <w:szCs w:val="28"/>
        </w:rPr>
        <w:t>Elabora</w:t>
      </w:r>
      <w:r w:rsidR="0046323A" w:rsidRPr="0046323A">
        <w:rPr>
          <w:rFonts w:ascii="Arial" w:hAnsi="Arial" w:cs="Arial"/>
          <w:b/>
          <w:sz w:val="28"/>
          <w:szCs w:val="28"/>
        </w:rPr>
        <w:t>ron</w:t>
      </w:r>
    </w:p>
    <w:p w14:paraId="233ADEEE" w14:textId="77777777" w:rsidR="0046323A" w:rsidRPr="0046323A" w:rsidRDefault="0046323A" w:rsidP="0046323A">
      <w:pPr>
        <w:autoSpaceDE w:val="0"/>
        <w:autoSpaceDN w:val="0"/>
        <w:adjustRightInd w:val="0"/>
        <w:spacing w:after="0" w:line="240" w:lineRule="auto"/>
        <w:ind w:left="4956"/>
        <w:rPr>
          <w:rFonts w:ascii="Arial" w:hAnsi="Arial" w:cs="Arial"/>
          <w:b/>
          <w:sz w:val="24"/>
          <w:szCs w:val="24"/>
        </w:rPr>
      </w:pPr>
    </w:p>
    <w:p w14:paraId="5C5C4A0B" w14:textId="1E8F3246" w:rsidR="00DD5FC5" w:rsidRPr="0046323A" w:rsidRDefault="00DB3176" w:rsidP="0046323A">
      <w:pPr>
        <w:autoSpaceDE w:val="0"/>
        <w:autoSpaceDN w:val="0"/>
        <w:adjustRightInd w:val="0"/>
        <w:spacing w:after="0" w:line="240" w:lineRule="auto"/>
        <w:rPr>
          <w:rFonts w:ascii="Arial" w:hAnsi="Arial" w:cs="Arial"/>
          <w:b/>
          <w:sz w:val="24"/>
          <w:szCs w:val="24"/>
        </w:rPr>
      </w:pPr>
      <w:r w:rsidRPr="0046323A">
        <w:rPr>
          <w:rFonts w:ascii="Arial" w:hAnsi="Arial" w:cs="Arial"/>
          <w:b/>
          <w:sz w:val="24"/>
          <w:szCs w:val="24"/>
        </w:rPr>
        <w:t>Liliana María Soto Velásquez</w:t>
      </w:r>
    </w:p>
    <w:p w14:paraId="1086592F" w14:textId="77777777" w:rsidR="00DB3176" w:rsidRPr="0046323A" w:rsidRDefault="00DB3176"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Profesional Especializada</w:t>
      </w:r>
    </w:p>
    <w:p w14:paraId="5B9174F1" w14:textId="0D181401" w:rsidR="00DD5FC5" w:rsidRPr="0046323A" w:rsidRDefault="00DB3176"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Subsecretaría de Desarrollo Organizacional</w:t>
      </w:r>
    </w:p>
    <w:p w14:paraId="0466AE37" w14:textId="1561ACC4" w:rsidR="00DB3176" w:rsidRDefault="00DB3176" w:rsidP="0046323A">
      <w:pPr>
        <w:autoSpaceDE w:val="0"/>
        <w:autoSpaceDN w:val="0"/>
        <w:adjustRightInd w:val="0"/>
        <w:spacing w:after="0" w:line="240" w:lineRule="auto"/>
        <w:rPr>
          <w:rFonts w:ascii="Arial" w:hAnsi="Arial" w:cs="Arial"/>
          <w:b/>
          <w:sz w:val="24"/>
          <w:szCs w:val="24"/>
        </w:rPr>
      </w:pPr>
    </w:p>
    <w:p w14:paraId="5F2DA6BB" w14:textId="77777777" w:rsidR="0046323A" w:rsidRPr="0046323A" w:rsidRDefault="0046323A" w:rsidP="0046323A">
      <w:pPr>
        <w:autoSpaceDE w:val="0"/>
        <w:autoSpaceDN w:val="0"/>
        <w:adjustRightInd w:val="0"/>
        <w:spacing w:after="0" w:line="240" w:lineRule="auto"/>
        <w:rPr>
          <w:rFonts w:ascii="Arial" w:hAnsi="Arial" w:cs="Arial"/>
          <w:b/>
          <w:sz w:val="24"/>
          <w:szCs w:val="24"/>
        </w:rPr>
      </w:pPr>
    </w:p>
    <w:p w14:paraId="76401F6F" w14:textId="42FD244E" w:rsidR="00DD5FC5" w:rsidRPr="0046323A" w:rsidRDefault="00DD5FC5" w:rsidP="0046323A">
      <w:pPr>
        <w:autoSpaceDE w:val="0"/>
        <w:autoSpaceDN w:val="0"/>
        <w:adjustRightInd w:val="0"/>
        <w:spacing w:after="0" w:line="240" w:lineRule="auto"/>
        <w:rPr>
          <w:rFonts w:ascii="Arial" w:hAnsi="Arial" w:cs="Arial"/>
          <w:b/>
          <w:sz w:val="24"/>
          <w:szCs w:val="24"/>
        </w:rPr>
      </w:pPr>
      <w:r w:rsidRPr="0046323A">
        <w:rPr>
          <w:rFonts w:ascii="Arial" w:hAnsi="Arial" w:cs="Arial"/>
          <w:b/>
          <w:sz w:val="24"/>
          <w:szCs w:val="24"/>
        </w:rPr>
        <w:t>Alexandra María Valencia Upegui</w:t>
      </w:r>
    </w:p>
    <w:p w14:paraId="1502D605" w14:textId="77777777" w:rsidR="00DD5FC5" w:rsidRPr="0046323A" w:rsidRDefault="00DD5FC5"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Profesional Especializada</w:t>
      </w:r>
    </w:p>
    <w:p w14:paraId="28D9387D" w14:textId="79B132B8" w:rsidR="00DD5FC5" w:rsidRPr="0046323A" w:rsidRDefault="00DD5FC5"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Subsecretaría de Desarrollo Organizacional</w:t>
      </w:r>
    </w:p>
    <w:p w14:paraId="1DF3B3FB" w14:textId="7BC20CF0" w:rsidR="00DB3176" w:rsidRDefault="00DB3176" w:rsidP="0046323A">
      <w:pPr>
        <w:autoSpaceDE w:val="0"/>
        <w:autoSpaceDN w:val="0"/>
        <w:adjustRightInd w:val="0"/>
        <w:spacing w:after="0" w:line="240" w:lineRule="auto"/>
        <w:rPr>
          <w:rFonts w:ascii="Arial" w:hAnsi="Arial" w:cs="Arial"/>
          <w:sz w:val="24"/>
          <w:szCs w:val="24"/>
        </w:rPr>
      </w:pPr>
    </w:p>
    <w:p w14:paraId="5E775809" w14:textId="77777777" w:rsidR="0046323A" w:rsidRPr="0046323A" w:rsidRDefault="0046323A" w:rsidP="0046323A">
      <w:pPr>
        <w:autoSpaceDE w:val="0"/>
        <w:autoSpaceDN w:val="0"/>
        <w:adjustRightInd w:val="0"/>
        <w:spacing w:after="0" w:line="240" w:lineRule="auto"/>
        <w:rPr>
          <w:rFonts w:ascii="Arial" w:hAnsi="Arial" w:cs="Arial"/>
          <w:sz w:val="24"/>
          <w:szCs w:val="24"/>
        </w:rPr>
      </w:pPr>
    </w:p>
    <w:p w14:paraId="3058CF81" w14:textId="6EE2AEAA" w:rsidR="00DD5FC5" w:rsidRPr="0046323A" w:rsidRDefault="001C46E8" w:rsidP="0046323A">
      <w:pPr>
        <w:autoSpaceDE w:val="0"/>
        <w:autoSpaceDN w:val="0"/>
        <w:adjustRightInd w:val="0"/>
        <w:spacing w:after="0" w:line="240" w:lineRule="auto"/>
        <w:rPr>
          <w:rFonts w:ascii="Arial" w:hAnsi="Arial" w:cs="Arial"/>
          <w:b/>
          <w:sz w:val="24"/>
          <w:szCs w:val="24"/>
        </w:rPr>
      </w:pPr>
      <w:r w:rsidRPr="0046323A">
        <w:rPr>
          <w:rFonts w:ascii="Arial" w:hAnsi="Arial" w:cs="Arial"/>
          <w:b/>
          <w:sz w:val="24"/>
          <w:szCs w:val="24"/>
        </w:rPr>
        <w:t>Beatriz Elena Pérez Pulgarín</w:t>
      </w:r>
    </w:p>
    <w:p w14:paraId="7928710F" w14:textId="4268AB2B"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Profesional Universitaria</w:t>
      </w:r>
    </w:p>
    <w:p w14:paraId="1F8649CE" w14:textId="4C2A3C35"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Subsecretaría de Desarrollo Organizacional</w:t>
      </w:r>
    </w:p>
    <w:p w14:paraId="10D1C9AD" w14:textId="1328DCBA" w:rsidR="001C46E8" w:rsidRDefault="001C46E8" w:rsidP="0046323A">
      <w:pPr>
        <w:autoSpaceDE w:val="0"/>
        <w:autoSpaceDN w:val="0"/>
        <w:adjustRightInd w:val="0"/>
        <w:spacing w:after="0" w:line="240" w:lineRule="auto"/>
        <w:rPr>
          <w:rFonts w:ascii="Arial" w:hAnsi="Arial" w:cs="Arial"/>
          <w:sz w:val="24"/>
          <w:szCs w:val="24"/>
        </w:rPr>
      </w:pPr>
    </w:p>
    <w:p w14:paraId="21A8850B" w14:textId="77777777" w:rsidR="0046323A" w:rsidRPr="0046323A" w:rsidRDefault="0046323A" w:rsidP="0046323A">
      <w:pPr>
        <w:autoSpaceDE w:val="0"/>
        <w:autoSpaceDN w:val="0"/>
        <w:adjustRightInd w:val="0"/>
        <w:spacing w:after="0" w:line="240" w:lineRule="auto"/>
        <w:rPr>
          <w:rFonts w:ascii="Arial" w:hAnsi="Arial" w:cs="Arial"/>
          <w:sz w:val="24"/>
          <w:szCs w:val="24"/>
        </w:rPr>
      </w:pPr>
    </w:p>
    <w:p w14:paraId="7FB561EA" w14:textId="760C8D90" w:rsidR="001C46E8" w:rsidRPr="0046323A" w:rsidRDefault="001C46E8" w:rsidP="0046323A">
      <w:pPr>
        <w:autoSpaceDE w:val="0"/>
        <w:autoSpaceDN w:val="0"/>
        <w:adjustRightInd w:val="0"/>
        <w:spacing w:after="0" w:line="240" w:lineRule="auto"/>
        <w:rPr>
          <w:rFonts w:ascii="Arial" w:hAnsi="Arial" w:cs="Arial"/>
          <w:b/>
          <w:sz w:val="24"/>
          <w:szCs w:val="24"/>
        </w:rPr>
      </w:pPr>
      <w:r w:rsidRPr="0046323A">
        <w:rPr>
          <w:rFonts w:ascii="Arial" w:hAnsi="Arial" w:cs="Arial"/>
          <w:b/>
          <w:sz w:val="24"/>
          <w:szCs w:val="24"/>
        </w:rPr>
        <w:t>Silvia Helena Giraldo Jiménez</w:t>
      </w:r>
    </w:p>
    <w:p w14:paraId="2A4B2879" w14:textId="68B87502"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Auxiliar administrativa</w:t>
      </w:r>
    </w:p>
    <w:p w14:paraId="205C751D" w14:textId="77777777"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Subsecretaría de Desarrollo Organizacional</w:t>
      </w:r>
    </w:p>
    <w:p w14:paraId="5A1D5543" w14:textId="75A90BDE" w:rsidR="00DD5FC5" w:rsidRDefault="00DD5FC5" w:rsidP="0046323A">
      <w:pPr>
        <w:autoSpaceDE w:val="0"/>
        <w:autoSpaceDN w:val="0"/>
        <w:adjustRightInd w:val="0"/>
        <w:spacing w:after="0" w:line="240" w:lineRule="auto"/>
        <w:rPr>
          <w:rFonts w:ascii="Arial" w:hAnsi="Arial" w:cs="Arial"/>
          <w:sz w:val="24"/>
          <w:szCs w:val="24"/>
        </w:rPr>
      </w:pPr>
    </w:p>
    <w:p w14:paraId="71394965" w14:textId="77777777" w:rsidR="0046323A" w:rsidRPr="0046323A" w:rsidRDefault="0046323A" w:rsidP="0046323A">
      <w:pPr>
        <w:autoSpaceDE w:val="0"/>
        <w:autoSpaceDN w:val="0"/>
        <w:adjustRightInd w:val="0"/>
        <w:spacing w:after="0" w:line="240" w:lineRule="auto"/>
        <w:rPr>
          <w:rFonts w:ascii="Arial" w:hAnsi="Arial" w:cs="Arial"/>
          <w:sz w:val="24"/>
          <w:szCs w:val="24"/>
        </w:rPr>
      </w:pPr>
    </w:p>
    <w:p w14:paraId="17761FE1" w14:textId="10211BE0" w:rsidR="001C46E8" w:rsidRPr="0046323A" w:rsidRDefault="001C46E8" w:rsidP="0046323A">
      <w:pPr>
        <w:autoSpaceDE w:val="0"/>
        <w:autoSpaceDN w:val="0"/>
        <w:adjustRightInd w:val="0"/>
        <w:spacing w:after="0" w:line="240" w:lineRule="auto"/>
        <w:rPr>
          <w:rFonts w:ascii="Arial" w:hAnsi="Arial" w:cs="Arial"/>
          <w:b/>
          <w:sz w:val="24"/>
          <w:szCs w:val="24"/>
        </w:rPr>
      </w:pPr>
      <w:r w:rsidRPr="0046323A">
        <w:rPr>
          <w:rFonts w:ascii="Arial" w:hAnsi="Arial" w:cs="Arial"/>
          <w:b/>
          <w:sz w:val="24"/>
          <w:szCs w:val="24"/>
        </w:rPr>
        <w:t>Ana María Granda Becerra</w:t>
      </w:r>
    </w:p>
    <w:p w14:paraId="0B4F1598" w14:textId="77777777"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Practicante de excelencia profesional</w:t>
      </w:r>
    </w:p>
    <w:p w14:paraId="29B1BA0E" w14:textId="7956808C"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Dirección Desarrollo del Talento Humano</w:t>
      </w:r>
    </w:p>
    <w:p w14:paraId="0858362E" w14:textId="130CF3D2" w:rsidR="00DD5FC5" w:rsidRDefault="00DD5FC5" w:rsidP="0046323A">
      <w:pPr>
        <w:autoSpaceDE w:val="0"/>
        <w:autoSpaceDN w:val="0"/>
        <w:adjustRightInd w:val="0"/>
        <w:spacing w:after="0" w:line="240" w:lineRule="auto"/>
        <w:rPr>
          <w:rFonts w:ascii="Arial" w:hAnsi="Arial" w:cs="Arial"/>
          <w:sz w:val="24"/>
          <w:szCs w:val="24"/>
        </w:rPr>
      </w:pPr>
    </w:p>
    <w:p w14:paraId="72F27B74" w14:textId="77777777" w:rsidR="0046323A" w:rsidRPr="0046323A" w:rsidRDefault="0046323A" w:rsidP="0046323A">
      <w:pPr>
        <w:autoSpaceDE w:val="0"/>
        <w:autoSpaceDN w:val="0"/>
        <w:adjustRightInd w:val="0"/>
        <w:spacing w:after="0" w:line="240" w:lineRule="auto"/>
        <w:rPr>
          <w:rFonts w:ascii="Arial" w:hAnsi="Arial" w:cs="Arial"/>
          <w:sz w:val="24"/>
          <w:szCs w:val="24"/>
        </w:rPr>
      </w:pPr>
    </w:p>
    <w:p w14:paraId="2B19F1D7" w14:textId="6C714EAA" w:rsidR="001C46E8" w:rsidRPr="0046323A" w:rsidRDefault="001C46E8" w:rsidP="0046323A">
      <w:pPr>
        <w:autoSpaceDE w:val="0"/>
        <w:autoSpaceDN w:val="0"/>
        <w:adjustRightInd w:val="0"/>
        <w:spacing w:after="0" w:line="240" w:lineRule="auto"/>
        <w:rPr>
          <w:rFonts w:ascii="Arial" w:hAnsi="Arial" w:cs="Arial"/>
          <w:b/>
          <w:sz w:val="24"/>
          <w:szCs w:val="24"/>
        </w:rPr>
      </w:pPr>
      <w:r w:rsidRPr="0046323A">
        <w:rPr>
          <w:rFonts w:ascii="Arial" w:hAnsi="Arial" w:cs="Arial"/>
          <w:b/>
          <w:sz w:val="24"/>
          <w:szCs w:val="24"/>
        </w:rPr>
        <w:t>Luz Mery Acevedo Marín</w:t>
      </w:r>
    </w:p>
    <w:p w14:paraId="1D5F9AD3" w14:textId="77777777"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Profesional Universitaria</w:t>
      </w:r>
    </w:p>
    <w:p w14:paraId="483547D8" w14:textId="77777777" w:rsidR="001C46E8" w:rsidRPr="0046323A" w:rsidRDefault="001C46E8" w:rsidP="0046323A">
      <w:pPr>
        <w:autoSpaceDE w:val="0"/>
        <w:autoSpaceDN w:val="0"/>
        <w:adjustRightInd w:val="0"/>
        <w:spacing w:after="0" w:line="240" w:lineRule="auto"/>
        <w:rPr>
          <w:rFonts w:ascii="Arial" w:hAnsi="Arial" w:cs="Arial"/>
          <w:sz w:val="24"/>
          <w:szCs w:val="24"/>
        </w:rPr>
      </w:pPr>
      <w:r w:rsidRPr="0046323A">
        <w:rPr>
          <w:rFonts w:ascii="Arial" w:hAnsi="Arial" w:cs="Arial"/>
          <w:sz w:val="24"/>
          <w:szCs w:val="24"/>
        </w:rPr>
        <w:t>Dirección Desarrollo del Talento Humano</w:t>
      </w:r>
    </w:p>
    <w:p w14:paraId="70F95008" w14:textId="254AB8A8" w:rsidR="00DD5FC5" w:rsidRPr="0046323A" w:rsidRDefault="00DD5FC5" w:rsidP="0046323A">
      <w:pPr>
        <w:spacing w:line="240" w:lineRule="auto"/>
        <w:rPr>
          <w:rFonts w:ascii="Arial" w:hAnsi="Arial" w:cs="Arial"/>
          <w:sz w:val="24"/>
          <w:szCs w:val="24"/>
        </w:rPr>
      </w:pPr>
    </w:p>
    <w:p w14:paraId="3E9ABE5A" w14:textId="77777777" w:rsidR="00DD5FC5" w:rsidRDefault="00DD5FC5" w:rsidP="00ED06B6">
      <w:pPr>
        <w:spacing w:line="240" w:lineRule="auto"/>
        <w:jc w:val="center"/>
        <w:rPr>
          <w:rFonts w:ascii="Arial" w:hAnsi="Arial" w:cs="Arial"/>
          <w:sz w:val="20"/>
          <w:szCs w:val="20"/>
        </w:rPr>
      </w:pPr>
    </w:p>
    <w:p w14:paraId="32C9C365" w14:textId="4A5F12AA" w:rsidR="0045501A" w:rsidRPr="00EC01ED" w:rsidRDefault="0045501A" w:rsidP="00ED06B6">
      <w:pPr>
        <w:spacing w:line="240" w:lineRule="auto"/>
        <w:jc w:val="center"/>
        <w:rPr>
          <w:rFonts w:ascii="Arial" w:hAnsi="Arial" w:cs="Arial"/>
          <w:sz w:val="20"/>
          <w:szCs w:val="20"/>
        </w:rPr>
      </w:pPr>
    </w:p>
    <w:p w14:paraId="1B0DD0C0" w14:textId="77777777" w:rsidR="003E664B" w:rsidRPr="00EC01ED" w:rsidRDefault="003E664B" w:rsidP="00335144">
      <w:pPr>
        <w:pStyle w:val="Textoindependiente"/>
        <w:ind w:right="80"/>
        <w:jc w:val="both"/>
        <w:rPr>
          <w:rFonts w:cs="Arial"/>
          <w:sz w:val="20"/>
          <w:lang w:val="es-CO"/>
        </w:rPr>
      </w:pPr>
    </w:p>
    <w:p w14:paraId="10E74283" w14:textId="77777777" w:rsidR="0046323A" w:rsidRDefault="0046323A" w:rsidP="0046323A">
      <w:pPr>
        <w:pStyle w:val="Prrafodelista"/>
        <w:autoSpaceDE w:val="0"/>
        <w:autoSpaceDN w:val="0"/>
        <w:adjustRightInd w:val="0"/>
        <w:ind w:left="3540" w:firstLine="708"/>
        <w:jc w:val="both"/>
        <w:rPr>
          <w:rFonts w:ascii="Arial" w:hAnsi="Arial" w:cs="Arial"/>
          <w:b/>
          <w:i/>
        </w:rPr>
      </w:pPr>
    </w:p>
    <w:p w14:paraId="12EF5F8E" w14:textId="7157ACAC" w:rsidR="0046323A" w:rsidRDefault="0046323A" w:rsidP="0046323A">
      <w:pPr>
        <w:pStyle w:val="Prrafodelista"/>
        <w:autoSpaceDE w:val="0"/>
        <w:autoSpaceDN w:val="0"/>
        <w:adjustRightInd w:val="0"/>
        <w:ind w:left="3540" w:firstLine="708"/>
        <w:jc w:val="both"/>
        <w:rPr>
          <w:rFonts w:ascii="Arial" w:hAnsi="Arial" w:cs="Arial"/>
          <w:b/>
          <w:i/>
        </w:rPr>
      </w:pPr>
    </w:p>
    <w:p w14:paraId="4B88405D" w14:textId="5EF9588B" w:rsidR="00922CE2" w:rsidRDefault="00922CE2" w:rsidP="0046323A">
      <w:pPr>
        <w:pStyle w:val="Prrafodelista"/>
        <w:autoSpaceDE w:val="0"/>
        <w:autoSpaceDN w:val="0"/>
        <w:adjustRightInd w:val="0"/>
        <w:ind w:left="3540" w:firstLine="708"/>
        <w:jc w:val="both"/>
        <w:rPr>
          <w:rFonts w:ascii="Arial" w:hAnsi="Arial" w:cs="Arial"/>
          <w:b/>
          <w:i/>
        </w:rPr>
      </w:pPr>
    </w:p>
    <w:p w14:paraId="1EC6A55D" w14:textId="3FE877F4" w:rsidR="00922CE2" w:rsidRDefault="00922CE2" w:rsidP="0046323A">
      <w:pPr>
        <w:pStyle w:val="Prrafodelista"/>
        <w:autoSpaceDE w:val="0"/>
        <w:autoSpaceDN w:val="0"/>
        <w:adjustRightInd w:val="0"/>
        <w:ind w:left="3540" w:firstLine="708"/>
        <w:jc w:val="both"/>
        <w:rPr>
          <w:rFonts w:ascii="Arial" w:hAnsi="Arial" w:cs="Arial"/>
          <w:b/>
          <w:i/>
        </w:rPr>
      </w:pPr>
    </w:p>
    <w:p w14:paraId="544E93A5" w14:textId="512DC54F" w:rsidR="00922CE2" w:rsidRDefault="00922CE2" w:rsidP="0046323A">
      <w:pPr>
        <w:pStyle w:val="Prrafodelista"/>
        <w:autoSpaceDE w:val="0"/>
        <w:autoSpaceDN w:val="0"/>
        <w:adjustRightInd w:val="0"/>
        <w:ind w:left="3540" w:firstLine="708"/>
        <w:jc w:val="both"/>
        <w:rPr>
          <w:rFonts w:ascii="Arial" w:hAnsi="Arial" w:cs="Arial"/>
          <w:b/>
          <w:i/>
        </w:rPr>
      </w:pPr>
    </w:p>
    <w:p w14:paraId="63F7425C" w14:textId="604D348F" w:rsidR="00922CE2" w:rsidRDefault="00922CE2" w:rsidP="0046323A">
      <w:pPr>
        <w:pStyle w:val="Prrafodelista"/>
        <w:autoSpaceDE w:val="0"/>
        <w:autoSpaceDN w:val="0"/>
        <w:adjustRightInd w:val="0"/>
        <w:ind w:left="3540" w:firstLine="708"/>
        <w:jc w:val="both"/>
        <w:rPr>
          <w:rFonts w:ascii="Arial" w:hAnsi="Arial" w:cs="Arial"/>
          <w:b/>
          <w:i/>
        </w:rPr>
      </w:pPr>
    </w:p>
    <w:p w14:paraId="0CE62C64" w14:textId="51D620DA" w:rsidR="00922CE2" w:rsidRDefault="00922CE2" w:rsidP="0046323A">
      <w:pPr>
        <w:pStyle w:val="Prrafodelista"/>
        <w:autoSpaceDE w:val="0"/>
        <w:autoSpaceDN w:val="0"/>
        <w:adjustRightInd w:val="0"/>
        <w:ind w:left="3540" w:firstLine="708"/>
        <w:jc w:val="both"/>
        <w:rPr>
          <w:rFonts w:ascii="Arial" w:hAnsi="Arial" w:cs="Arial"/>
          <w:b/>
          <w:i/>
        </w:rPr>
      </w:pPr>
    </w:p>
    <w:p w14:paraId="1EB71E85" w14:textId="50A9547F" w:rsidR="00922CE2" w:rsidRDefault="00922CE2" w:rsidP="0046323A">
      <w:pPr>
        <w:pStyle w:val="Prrafodelista"/>
        <w:autoSpaceDE w:val="0"/>
        <w:autoSpaceDN w:val="0"/>
        <w:adjustRightInd w:val="0"/>
        <w:ind w:left="3540" w:firstLine="708"/>
        <w:jc w:val="both"/>
        <w:rPr>
          <w:rFonts w:ascii="Arial" w:hAnsi="Arial" w:cs="Arial"/>
          <w:b/>
          <w:i/>
        </w:rPr>
      </w:pPr>
    </w:p>
    <w:p w14:paraId="0B1B612F" w14:textId="61D403A8" w:rsidR="00922CE2" w:rsidRDefault="00922CE2" w:rsidP="0046323A">
      <w:pPr>
        <w:pStyle w:val="Prrafodelista"/>
        <w:autoSpaceDE w:val="0"/>
        <w:autoSpaceDN w:val="0"/>
        <w:adjustRightInd w:val="0"/>
        <w:ind w:left="3540" w:firstLine="708"/>
        <w:jc w:val="both"/>
        <w:rPr>
          <w:rFonts w:ascii="Arial" w:hAnsi="Arial" w:cs="Arial"/>
          <w:b/>
          <w:i/>
        </w:rPr>
      </w:pPr>
    </w:p>
    <w:p w14:paraId="1D9D4104" w14:textId="62F35919" w:rsidR="00922CE2" w:rsidRDefault="00922CE2" w:rsidP="0046323A">
      <w:pPr>
        <w:pStyle w:val="Prrafodelista"/>
        <w:autoSpaceDE w:val="0"/>
        <w:autoSpaceDN w:val="0"/>
        <w:adjustRightInd w:val="0"/>
        <w:ind w:left="3540" w:firstLine="708"/>
        <w:jc w:val="both"/>
        <w:rPr>
          <w:rFonts w:ascii="Arial" w:hAnsi="Arial" w:cs="Arial"/>
          <w:b/>
          <w:i/>
        </w:rPr>
      </w:pPr>
    </w:p>
    <w:p w14:paraId="2CADF21E" w14:textId="18BC4594" w:rsidR="00922CE2" w:rsidRDefault="00922CE2" w:rsidP="0046323A">
      <w:pPr>
        <w:pStyle w:val="Prrafodelista"/>
        <w:autoSpaceDE w:val="0"/>
        <w:autoSpaceDN w:val="0"/>
        <w:adjustRightInd w:val="0"/>
        <w:ind w:left="3540" w:firstLine="708"/>
        <w:jc w:val="both"/>
        <w:rPr>
          <w:rFonts w:ascii="Arial" w:hAnsi="Arial" w:cs="Arial"/>
          <w:b/>
          <w:i/>
        </w:rPr>
      </w:pPr>
    </w:p>
    <w:p w14:paraId="09C605BA" w14:textId="2C06C795" w:rsidR="00922CE2" w:rsidRDefault="00922CE2" w:rsidP="00413D31">
      <w:pPr>
        <w:pStyle w:val="Prrafodelista"/>
        <w:autoSpaceDE w:val="0"/>
        <w:autoSpaceDN w:val="0"/>
        <w:adjustRightInd w:val="0"/>
        <w:ind w:left="3540" w:firstLine="708"/>
        <w:jc w:val="center"/>
        <w:rPr>
          <w:rFonts w:ascii="Arial" w:hAnsi="Arial" w:cs="Arial"/>
          <w:b/>
          <w:i/>
        </w:rPr>
      </w:pPr>
    </w:p>
    <w:p w14:paraId="1B237C6B" w14:textId="77777777" w:rsidR="00922CE2" w:rsidRDefault="00922CE2" w:rsidP="00413D31">
      <w:pPr>
        <w:pStyle w:val="Prrafodelista"/>
        <w:autoSpaceDE w:val="0"/>
        <w:autoSpaceDN w:val="0"/>
        <w:adjustRightInd w:val="0"/>
        <w:ind w:left="3540" w:firstLine="708"/>
        <w:jc w:val="center"/>
        <w:rPr>
          <w:rFonts w:ascii="Arial" w:hAnsi="Arial" w:cs="Arial"/>
          <w:b/>
          <w:i/>
        </w:rPr>
      </w:pPr>
    </w:p>
    <w:p w14:paraId="04317466" w14:textId="77777777" w:rsidR="0046323A" w:rsidRDefault="0046323A" w:rsidP="00413D31">
      <w:pPr>
        <w:spacing w:after="0" w:line="276" w:lineRule="auto"/>
        <w:jc w:val="center"/>
        <w:rPr>
          <w:rFonts w:ascii="Arial" w:hAnsi="Arial" w:cs="Arial"/>
          <w:noProof/>
          <w:lang w:eastAsia="es-CO"/>
        </w:rPr>
      </w:pPr>
    </w:p>
    <w:p w14:paraId="784B2E2A" w14:textId="77777777" w:rsidR="0046323A" w:rsidRDefault="0046323A" w:rsidP="00413D31">
      <w:pPr>
        <w:spacing w:after="0" w:line="240" w:lineRule="auto"/>
        <w:jc w:val="center"/>
        <w:rPr>
          <w:rFonts w:ascii="Arial" w:hAnsi="Arial" w:cs="Arial"/>
          <w:b/>
          <w:noProof/>
          <w:lang w:eastAsia="es-CO"/>
        </w:rPr>
      </w:pPr>
      <w:r w:rsidRPr="00DB3176">
        <w:rPr>
          <w:rFonts w:ascii="Arial" w:hAnsi="Arial" w:cs="Arial"/>
          <w:b/>
          <w:noProof/>
          <w:lang w:eastAsia="es-CO"/>
        </w:rPr>
        <w:t>MARTHA PATRICIA CORREA TABORDA</w:t>
      </w:r>
    </w:p>
    <w:p w14:paraId="7736FB8A" w14:textId="77777777" w:rsidR="0046323A" w:rsidRPr="00DB3176" w:rsidRDefault="0046323A" w:rsidP="00413D31">
      <w:pPr>
        <w:spacing w:after="0" w:line="240" w:lineRule="auto"/>
        <w:jc w:val="center"/>
        <w:rPr>
          <w:rFonts w:ascii="Arial" w:hAnsi="Arial" w:cs="Arial"/>
          <w:b/>
          <w:noProof/>
          <w:lang w:eastAsia="es-CO"/>
        </w:rPr>
      </w:pPr>
      <w:r>
        <w:rPr>
          <w:rFonts w:ascii="Arial" w:hAnsi="Arial" w:cs="Arial"/>
          <w:b/>
          <w:noProof/>
          <w:lang w:eastAsia="es-CO"/>
        </w:rPr>
        <w:t>_________________________________________________</w:t>
      </w:r>
    </w:p>
    <w:p w14:paraId="135CC7C2" w14:textId="77777777" w:rsidR="0046323A" w:rsidRPr="00830D40" w:rsidRDefault="0046323A" w:rsidP="00413D31">
      <w:pPr>
        <w:spacing w:after="0" w:line="240" w:lineRule="auto"/>
        <w:jc w:val="center"/>
        <w:rPr>
          <w:rFonts w:ascii="Arial" w:hAnsi="Arial" w:cs="Arial"/>
          <w:noProof/>
          <w:lang w:eastAsia="es-CO"/>
        </w:rPr>
      </w:pPr>
      <w:r w:rsidRPr="00830D40">
        <w:rPr>
          <w:rFonts w:ascii="Arial" w:hAnsi="Arial" w:cs="Arial"/>
          <w:noProof/>
          <w:lang w:eastAsia="es-CO"/>
        </w:rPr>
        <w:t>Secretar</w:t>
      </w:r>
      <w:r>
        <w:rPr>
          <w:rFonts w:ascii="Arial" w:hAnsi="Arial" w:cs="Arial"/>
          <w:noProof/>
          <w:lang w:eastAsia="es-CO"/>
        </w:rPr>
        <w:t>í</w:t>
      </w:r>
      <w:r w:rsidRPr="00830D40">
        <w:rPr>
          <w:rFonts w:ascii="Arial" w:hAnsi="Arial" w:cs="Arial"/>
          <w:noProof/>
          <w:lang w:eastAsia="es-CO"/>
        </w:rPr>
        <w:t>a deTalento Humano y Desarrollo Organizacional.</w:t>
      </w:r>
    </w:p>
    <w:p w14:paraId="6968233C" w14:textId="77777777" w:rsidR="0046323A" w:rsidRPr="00830D40" w:rsidRDefault="0046323A" w:rsidP="00413D31">
      <w:pPr>
        <w:spacing w:after="0" w:line="240" w:lineRule="auto"/>
        <w:jc w:val="center"/>
        <w:rPr>
          <w:rFonts w:ascii="Arial" w:hAnsi="Arial" w:cs="Arial"/>
          <w:b/>
          <w:noProof/>
          <w:lang w:eastAsia="es-CO"/>
        </w:rPr>
      </w:pPr>
    </w:p>
    <w:p w14:paraId="5B1C92C1" w14:textId="77777777" w:rsidR="0046323A" w:rsidRPr="00830D40" w:rsidRDefault="0046323A" w:rsidP="00413D31">
      <w:pPr>
        <w:spacing w:after="0" w:line="240" w:lineRule="auto"/>
        <w:jc w:val="center"/>
        <w:rPr>
          <w:rFonts w:ascii="Arial" w:hAnsi="Arial" w:cs="Arial"/>
          <w:b/>
          <w:noProof/>
          <w:lang w:eastAsia="es-CO"/>
        </w:rPr>
      </w:pPr>
    </w:p>
    <w:p w14:paraId="7236EDC5" w14:textId="5BAA3CC2" w:rsidR="0046323A" w:rsidRDefault="0046323A" w:rsidP="00413D31">
      <w:pPr>
        <w:spacing w:after="0" w:line="240" w:lineRule="auto"/>
        <w:jc w:val="center"/>
        <w:rPr>
          <w:rFonts w:ascii="Arial" w:hAnsi="Arial" w:cs="Arial"/>
          <w:b/>
          <w:noProof/>
          <w:lang w:eastAsia="es-CO"/>
        </w:rPr>
      </w:pPr>
    </w:p>
    <w:p w14:paraId="2CE9C1D5" w14:textId="79C69A8E" w:rsidR="000841B4" w:rsidRDefault="000841B4" w:rsidP="00413D31">
      <w:pPr>
        <w:spacing w:after="0" w:line="240" w:lineRule="auto"/>
        <w:jc w:val="center"/>
        <w:rPr>
          <w:rFonts w:ascii="Arial" w:hAnsi="Arial" w:cs="Arial"/>
          <w:b/>
          <w:noProof/>
          <w:lang w:eastAsia="es-CO"/>
        </w:rPr>
      </w:pPr>
    </w:p>
    <w:p w14:paraId="53242BA0" w14:textId="77777777" w:rsidR="000841B4" w:rsidRPr="00830D40" w:rsidRDefault="000841B4" w:rsidP="00413D31">
      <w:pPr>
        <w:spacing w:after="0" w:line="240" w:lineRule="auto"/>
        <w:jc w:val="center"/>
        <w:rPr>
          <w:rFonts w:ascii="Arial" w:hAnsi="Arial" w:cs="Arial"/>
          <w:b/>
          <w:noProof/>
          <w:lang w:eastAsia="es-CO"/>
        </w:rPr>
      </w:pPr>
    </w:p>
    <w:p w14:paraId="404CA1D7" w14:textId="77777777" w:rsidR="0046323A" w:rsidRPr="00830D40" w:rsidRDefault="0046323A" w:rsidP="00413D31">
      <w:pPr>
        <w:spacing w:after="0" w:line="276" w:lineRule="auto"/>
        <w:jc w:val="center"/>
        <w:rPr>
          <w:rFonts w:ascii="Arial" w:hAnsi="Arial" w:cs="Arial"/>
          <w:b/>
          <w:noProof/>
          <w:lang w:eastAsia="es-CO"/>
        </w:rPr>
      </w:pPr>
    </w:p>
    <w:p w14:paraId="56E997EF" w14:textId="77777777" w:rsidR="0046323A" w:rsidRDefault="0046323A" w:rsidP="00413D31">
      <w:pPr>
        <w:spacing w:after="0" w:line="276" w:lineRule="auto"/>
        <w:jc w:val="center"/>
        <w:rPr>
          <w:rFonts w:ascii="Arial" w:hAnsi="Arial" w:cs="Arial"/>
          <w:b/>
          <w:noProof/>
          <w:lang w:eastAsia="es-CO"/>
        </w:rPr>
      </w:pPr>
    </w:p>
    <w:p w14:paraId="5A769C11" w14:textId="77777777" w:rsidR="0046323A" w:rsidRPr="00830D40" w:rsidRDefault="0046323A" w:rsidP="00413D31">
      <w:pPr>
        <w:spacing w:after="0" w:line="276" w:lineRule="auto"/>
        <w:jc w:val="center"/>
        <w:rPr>
          <w:rFonts w:ascii="Arial" w:hAnsi="Arial" w:cs="Arial"/>
          <w:b/>
          <w:noProof/>
          <w:lang w:eastAsia="es-CO"/>
        </w:rPr>
      </w:pPr>
      <w:r>
        <w:rPr>
          <w:rFonts w:ascii="Arial" w:hAnsi="Arial" w:cs="Arial"/>
          <w:b/>
          <w:noProof/>
          <w:lang w:eastAsia="es-CO"/>
        </w:rPr>
        <w:t>________________________________________</w:t>
      </w:r>
    </w:p>
    <w:p w14:paraId="134E15C4" w14:textId="77777777" w:rsidR="0046323A" w:rsidRPr="00DB3176" w:rsidRDefault="0046323A" w:rsidP="00413D31">
      <w:pPr>
        <w:spacing w:after="0" w:line="240" w:lineRule="auto"/>
        <w:jc w:val="center"/>
        <w:rPr>
          <w:rFonts w:ascii="Arial" w:hAnsi="Arial" w:cs="Arial"/>
          <w:b/>
          <w:noProof/>
          <w:lang w:eastAsia="es-CO"/>
        </w:rPr>
      </w:pPr>
      <w:r w:rsidRPr="00DB3176">
        <w:rPr>
          <w:rFonts w:ascii="Arial" w:hAnsi="Arial" w:cs="Arial"/>
          <w:b/>
          <w:noProof/>
          <w:lang w:eastAsia="es-CO"/>
        </w:rPr>
        <w:t>RODRIGO ALBERTO MENDOZA VEGA</w:t>
      </w:r>
    </w:p>
    <w:p w14:paraId="35A5AEA9" w14:textId="77777777" w:rsidR="0046323A" w:rsidRPr="00830D40" w:rsidRDefault="0046323A" w:rsidP="00413D31">
      <w:pPr>
        <w:spacing w:after="0" w:line="240" w:lineRule="auto"/>
        <w:jc w:val="center"/>
        <w:rPr>
          <w:rFonts w:ascii="Arial" w:hAnsi="Arial" w:cs="Arial"/>
          <w:noProof/>
          <w:lang w:eastAsia="es-CO"/>
        </w:rPr>
      </w:pPr>
      <w:r w:rsidRPr="00830D40">
        <w:rPr>
          <w:rFonts w:ascii="Arial" w:hAnsi="Arial" w:cs="Arial"/>
          <w:noProof/>
          <w:lang w:eastAsia="es-CO"/>
        </w:rPr>
        <w:t>Subsecretario Talento Humano</w:t>
      </w:r>
    </w:p>
    <w:p w14:paraId="302A548D" w14:textId="77777777" w:rsidR="0046323A" w:rsidRPr="00830D40" w:rsidRDefault="0046323A" w:rsidP="00413D31">
      <w:pPr>
        <w:spacing w:after="0" w:line="240" w:lineRule="auto"/>
        <w:jc w:val="center"/>
        <w:rPr>
          <w:rFonts w:ascii="Arial" w:hAnsi="Arial" w:cs="Arial"/>
          <w:noProof/>
          <w:lang w:eastAsia="es-CO"/>
        </w:rPr>
      </w:pPr>
    </w:p>
    <w:p w14:paraId="62FA5FD1" w14:textId="639DB9B8" w:rsidR="0046323A" w:rsidRDefault="0046323A" w:rsidP="00413D31">
      <w:pPr>
        <w:spacing w:after="0" w:line="276" w:lineRule="auto"/>
        <w:jc w:val="center"/>
        <w:rPr>
          <w:rFonts w:ascii="Arial" w:hAnsi="Arial" w:cs="Arial"/>
          <w:b/>
          <w:noProof/>
          <w:lang w:eastAsia="es-CO"/>
        </w:rPr>
      </w:pPr>
    </w:p>
    <w:p w14:paraId="34EAB95C" w14:textId="2C769EE7" w:rsidR="000841B4" w:rsidRDefault="000841B4" w:rsidP="00413D31">
      <w:pPr>
        <w:spacing w:after="0" w:line="276" w:lineRule="auto"/>
        <w:jc w:val="center"/>
        <w:rPr>
          <w:rFonts w:ascii="Arial" w:hAnsi="Arial" w:cs="Arial"/>
          <w:b/>
          <w:noProof/>
          <w:lang w:eastAsia="es-CO"/>
        </w:rPr>
      </w:pPr>
    </w:p>
    <w:p w14:paraId="5DBACB2C" w14:textId="47BD3683" w:rsidR="000841B4" w:rsidRDefault="000841B4" w:rsidP="00413D31">
      <w:pPr>
        <w:spacing w:after="0" w:line="276" w:lineRule="auto"/>
        <w:jc w:val="center"/>
        <w:rPr>
          <w:rFonts w:ascii="Arial" w:hAnsi="Arial" w:cs="Arial"/>
          <w:b/>
          <w:noProof/>
          <w:lang w:eastAsia="es-CO"/>
        </w:rPr>
      </w:pPr>
    </w:p>
    <w:p w14:paraId="40E10A38" w14:textId="77777777" w:rsidR="000841B4" w:rsidRDefault="000841B4" w:rsidP="00413D31">
      <w:pPr>
        <w:spacing w:after="0" w:line="276" w:lineRule="auto"/>
        <w:jc w:val="center"/>
        <w:rPr>
          <w:rFonts w:ascii="Arial" w:hAnsi="Arial" w:cs="Arial"/>
          <w:b/>
          <w:noProof/>
          <w:lang w:eastAsia="es-CO"/>
        </w:rPr>
      </w:pPr>
    </w:p>
    <w:p w14:paraId="41C03706" w14:textId="77777777" w:rsidR="000841B4" w:rsidRPr="00DB3176" w:rsidRDefault="000841B4" w:rsidP="00413D31">
      <w:pPr>
        <w:spacing w:after="0" w:line="276" w:lineRule="auto"/>
        <w:jc w:val="center"/>
        <w:rPr>
          <w:rFonts w:ascii="Arial" w:hAnsi="Arial" w:cs="Arial"/>
          <w:b/>
          <w:noProof/>
          <w:lang w:eastAsia="es-CO"/>
        </w:rPr>
      </w:pPr>
    </w:p>
    <w:p w14:paraId="3A3AB06A" w14:textId="77777777" w:rsidR="0046323A" w:rsidRPr="00830D40" w:rsidRDefault="0046323A" w:rsidP="00413D31">
      <w:pPr>
        <w:spacing w:after="0" w:line="276" w:lineRule="auto"/>
        <w:jc w:val="center"/>
        <w:rPr>
          <w:rFonts w:ascii="Arial" w:hAnsi="Arial" w:cs="Arial"/>
          <w:b/>
          <w:noProof/>
          <w:lang w:eastAsia="es-CO"/>
        </w:rPr>
      </w:pPr>
      <w:r>
        <w:rPr>
          <w:rFonts w:ascii="Arial" w:hAnsi="Arial" w:cs="Arial"/>
          <w:b/>
          <w:noProof/>
          <w:lang w:eastAsia="es-CO"/>
        </w:rPr>
        <w:t>________________________________________</w:t>
      </w:r>
    </w:p>
    <w:p w14:paraId="788EA407" w14:textId="77777777" w:rsidR="0046323A" w:rsidRPr="00DB3176" w:rsidRDefault="0046323A" w:rsidP="00413D31">
      <w:pPr>
        <w:spacing w:after="0" w:line="276" w:lineRule="auto"/>
        <w:jc w:val="center"/>
        <w:rPr>
          <w:rFonts w:ascii="Arial" w:hAnsi="Arial" w:cs="Arial"/>
          <w:b/>
          <w:noProof/>
          <w:lang w:eastAsia="es-CO"/>
        </w:rPr>
      </w:pPr>
      <w:r w:rsidRPr="00DB3176">
        <w:rPr>
          <w:rFonts w:ascii="Arial" w:hAnsi="Arial" w:cs="Arial"/>
          <w:b/>
          <w:noProof/>
          <w:lang w:eastAsia="es-CO"/>
        </w:rPr>
        <w:t>SERGIO ANDRÉS VÉLEZ UPEGUI</w:t>
      </w:r>
    </w:p>
    <w:p w14:paraId="1337925D" w14:textId="77777777" w:rsidR="0046323A" w:rsidRPr="00DB3176" w:rsidRDefault="0046323A" w:rsidP="00413D31">
      <w:pPr>
        <w:spacing w:after="0" w:line="276" w:lineRule="auto"/>
        <w:jc w:val="center"/>
        <w:rPr>
          <w:rFonts w:ascii="Arial" w:hAnsi="Arial" w:cs="Arial"/>
          <w:noProof/>
          <w:lang w:eastAsia="es-CO"/>
        </w:rPr>
      </w:pPr>
      <w:r w:rsidRPr="00DB3176">
        <w:rPr>
          <w:rFonts w:ascii="Arial" w:hAnsi="Arial" w:cs="Arial"/>
          <w:noProof/>
          <w:lang w:eastAsia="es-CO"/>
        </w:rPr>
        <w:t>Director Desarrollo del Talento Humano</w:t>
      </w:r>
    </w:p>
    <w:p w14:paraId="55F6A9F7" w14:textId="77777777" w:rsidR="0046323A" w:rsidRPr="00DB3176" w:rsidRDefault="0046323A" w:rsidP="00413D31">
      <w:pPr>
        <w:spacing w:after="0" w:line="276" w:lineRule="auto"/>
        <w:jc w:val="center"/>
        <w:rPr>
          <w:rFonts w:ascii="Arial" w:hAnsi="Arial" w:cs="Arial"/>
          <w:b/>
          <w:noProof/>
          <w:lang w:eastAsia="es-CO"/>
        </w:rPr>
      </w:pPr>
    </w:p>
    <w:p w14:paraId="72E33AB3" w14:textId="77777777" w:rsidR="0046323A" w:rsidRPr="00FE7BA3" w:rsidRDefault="0046323A" w:rsidP="00413D31">
      <w:pPr>
        <w:autoSpaceDE w:val="0"/>
        <w:autoSpaceDN w:val="0"/>
        <w:adjustRightInd w:val="0"/>
        <w:spacing w:after="100" w:afterAutospacing="1" w:line="240" w:lineRule="auto"/>
        <w:jc w:val="center"/>
        <w:rPr>
          <w:rFonts w:ascii="Arial" w:hAnsi="Arial" w:cs="Arial"/>
          <w:b/>
          <w:sz w:val="18"/>
        </w:rPr>
      </w:pPr>
    </w:p>
    <w:p w14:paraId="124FDA4B" w14:textId="77777777" w:rsidR="0046323A" w:rsidRDefault="0046323A" w:rsidP="0046323A">
      <w:pPr>
        <w:autoSpaceDE w:val="0"/>
        <w:autoSpaceDN w:val="0"/>
        <w:adjustRightInd w:val="0"/>
        <w:spacing w:after="100" w:afterAutospacing="1" w:line="240" w:lineRule="auto"/>
        <w:rPr>
          <w:rFonts w:ascii="Arial" w:hAnsi="Arial" w:cs="Arial"/>
          <w:b/>
          <w:sz w:val="18"/>
        </w:rPr>
      </w:pPr>
    </w:p>
    <w:p w14:paraId="67CE2982" w14:textId="1E736E44" w:rsidR="0046323A" w:rsidRPr="00C34B33" w:rsidRDefault="0046323A" w:rsidP="00C34B33">
      <w:pPr>
        <w:autoSpaceDE w:val="0"/>
        <w:autoSpaceDN w:val="0"/>
        <w:adjustRightInd w:val="0"/>
        <w:jc w:val="both"/>
        <w:rPr>
          <w:rFonts w:ascii="Arial" w:hAnsi="Arial" w:cs="Arial"/>
          <w:b/>
          <w:i/>
        </w:rPr>
      </w:pPr>
    </w:p>
    <w:sectPr w:rsidR="0046323A" w:rsidRPr="00C34B33" w:rsidSect="00115351">
      <w:headerReference w:type="default" r:id="rId30"/>
      <w:footerReference w:type="default" r:id="rId31"/>
      <w:pgSz w:w="12240" w:h="15840"/>
      <w:pgMar w:top="1417" w:right="1701" w:bottom="1417" w:left="1701" w:header="708" w:footer="13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F3116" w14:textId="77777777" w:rsidR="008B76F0" w:rsidRDefault="008B76F0" w:rsidP="006E3C37">
      <w:pPr>
        <w:spacing w:after="0" w:line="240" w:lineRule="auto"/>
      </w:pPr>
      <w:r>
        <w:separator/>
      </w:r>
    </w:p>
  </w:endnote>
  <w:endnote w:type="continuationSeparator" w:id="0">
    <w:p w14:paraId="077A649D" w14:textId="77777777" w:rsidR="008B76F0" w:rsidRDefault="008B76F0" w:rsidP="006E3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186013"/>
      <w:docPartObj>
        <w:docPartGallery w:val="Page Numbers (Bottom of Page)"/>
        <w:docPartUnique/>
      </w:docPartObj>
    </w:sdtPr>
    <w:sdtContent>
      <w:p w14:paraId="57A1B574" w14:textId="6DA88D57" w:rsidR="00115351" w:rsidRDefault="00115351">
        <w:pPr>
          <w:pStyle w:val="Piedepgina"/>
          <w:jc w:val="right"/>
        </w:pPr>
        <w:r>
          <w:fldChar w:fldCharType="begin"/>
        </w:r>
        <w:r>
          <w:instrText>PAGE   \* MERGEFORMAT</w:instrText>
        </w:r>
        <w:r>
          <w:fldChar w:fldCharType="separate"/>
        </w:r>
        <w:r w:rsidR="00C34B33" w:rsidRPr="00C34B33">
          <w:rPr>
            <w:noProof/>
            <w:lang w:val="es-ES"/>
          </w:rPr>
          <w:t>2</w:t>
        </w:r>
        <w:r>
          <w:fldChar w:fldCharType="end"/>
        </w:r>
      </w:p>
    </w:sdtContent>
  </w:sdt>
  <w:p w14:paraId="4BEFE105" w14:textId="77777777" w:rsidR="00115351" w:rsidRDefault="00115351" w:rsidP="0037516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C454E" w14:textId="77777777" w:rsidR="008B76F0" w:rsidRDefault="008B76F0" w:rsidP="006E3C37">
      <w:pPr>
        <w:spacing w:after="0" w:line="240" w:lineRule="auto"/>
      </w:pPr>
      <w:r>
        <w:separator/>
      </w:r>
    </w:p>
  </w:footnote>
  <w:footnote w:type="continuationSeparator" w:id="0">
    <w:p w14:paraId="25F10444" w14:textId="77777777" w:rsidR="008B76F0" w:rsidRDefault="008B76F0" w:rsidP="006E3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285F" w14:textId="4CC201C1" w:rsidR="00115351" w:rsidRDefault="00115351" w:rsidP="006E3C37">
    <w:pPr>
      <w:pStyle w:val="Encabezado"/>
      <w:jc w:val="center"/>
    </w:pPr>
    <w:r>
      <w:rPr>
        <w:noProof/>
        <w:lang w:val="es-CO" w:eastAsia="es-CO"/>
      </w:rPr>
      <w:drawing>
        <wp:inline distT="0" distB="0" distL="0" distR="0" wp14:anchorId="49CA1AB6" wp14:editId="3310D276">
          <wp:extent cx="1890215" cy="753745"/>
          <wp:effectExtent l="0" t="0" r="0" b="8255"/>
          <wp:docPr id="1"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r="34505"/>
                  <a:stretch/>
                </pic:blipFill>
                <pic:spPr bwMode="auto">
                  <a:xfrm>
                    <a:off x="0" y="0"/>
                    <a:ext cx="1895231" cy="75574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2DB3"/>
    <w:multiLevelType w:val="hybridMultilevel"/>
    <w:tmpl w:val="EF68F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327EC"/>
    <w:multiLevelType w:val="hybridMultilevel"/>
    <w:tmpl w:val="7C761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113259"/>
    <w:multiLevelType w:val="hybridMultilevel"/>
    <w:tmpl w:val="5D1EE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5F494A"/>
    <w:multiLevelType w:val="hybridMultilevel"/>
    <w:tmpl w:val="E5627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9704684"/>
    <w:multiLevelType w:val="hybridMultilevel"/>
    <w:tmpl w:val="0B5AEF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0460B2E"/>
    <w:multiLevelType w:val="hybridMultilevel"/>
    <w:tmpl w:val="280CB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9B3647"/>
    <w:multiLevelType w:val="hybridMultilevel"/>
    <w:tmpl w:val="F6D62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10400B1"/>
    <w:multiLevelType w:val="hybridMultilevel"/>
    <w:tmpl w:val="73CCD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1965DB1"/>
    <w:multiLevelType w:val="hybridMultilevel"/>
    <w:tmpl w:val="26725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6515F6"/>
    <w:multiLevelType w:val="hybridMultilevel"/>
    <w:tmpl w:val="63B6C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67C6D7"/>
    <w:multiLevelType w:val="hybridMultilevel"/>
    <w:tmpl w:val="35DCB984"/>
    <w:lvl w:ilvl="0" w:tplc="72ACD528">
      <w:start w:val="1"/>
      <w:numFmt w:val="decimal"/>
      <w:lvlText w:val="%1."/>
      <w:lvlJc w:val="left"/>
      <w:pPr>
        <w:ind w:left="720" w:hanging="360"/>
      </w:pPr>
    </w:lvl>
    <w:lvl w:ilvl="1" w:tplc="E9AE4194">
      <w:start w:val="1"/>
      <w:numFmt w:val="lowerLetter"/>
      <w:lvlText w:val="%2."/>
      <w:lvlJc w:val="left"/>
      <w:pPr>
        <w:ind w:left="1440" w:hanging="360"/>
      </w:pPr>
    </w:lvl>
    <w:lvl w:ilvl="2" w:tplc="4C36074A">
      <w:start w:val="1"/>
      <w:numFmt w:val="lowerRoman"/>
      <w:lvlText w:val="%3."/>
      <w:lvlJc w:val="right"/>
      <w:pPr>
        <w:ind w:left="2160" w:hanging="180"/>
      </w:pPr>
    </w:lvl>
    <w:lvl w:ilvl="3" w:tplc="FA68166A">
      <w:start w:val="1"/>
      <w:numFmt w:val="decimal"/>
      <w:lvlText w:val="%4."/>
      <w:lvlJc w:val="left"/>
      <w:pPr>
        <w:ind w:left="2880" w:hanging="360"/>
      </w:pPr>
    </w:lvl>
    <w:lvl w:ilvl="4" w:tplc="5CE2B9D4">
      <w:start w:val="1"/>
      <w:numFmt w:val="lowerLetter"/>
      <w:lvlText w:val="%5."/>
      <w:lvlJc w:val="left"/>
      <w:pPr>
        <w:ind w:left="3600" w:hanging="360"/>
      </w:pPr>
    </w:lvl>
    <w:lvl w:ilvl="5" w:tplc="A2506B54">
      <w:start w:val="1"/>
      <w:numFmt w:val="lowerRoman"/>
      <w:lvlText w:val="%6."/>
      <w:lvlJc w:val="right"/>
      <w:pPr>
        <w:ind w:left="4320" w:hanging="180"/>
      </w:pPr>
    </w:lvl>
    <w:lvl w:ilvl="6" w:tplc="EE6E9FFC">
      <w:start w:val="1"/>
      <w:numFmt w:val="decimal"/>
      <w:lvlText w:val="%7."/>
      <w:lvlJc w:val="left"/>
      <w:pPr>
        <w:ind w:left="5040" w:hanging="360"/>
      </w:pPr>
    </w:lvl>
    <w:lvl w:ilvl="7" w:tplc="18F48902">
      <w:start w:val="1"/>
      <w:numFmt w:val="lowerLetter"/>
      <w:lvlText w:val="%8."/>
      <w:lvlJc w:val="left"/>
      <w:pPr>
        <w:ind w:left="5760" w:hanging="360"/>
      </w:pPr>
    </w:lvl>
    <w:lvl w:ilvl="8" w:tplc="A7808C78">
      <w:start w:val="1"/>
      <w:numFmt w:val="lowerRoman"/>
      <w:lvlText w:val="%9."/>
      <w:lvlJc w:val="right"/>
      <w:pPr>
        <w:ind w:left="6480" w:hanging="180"/>
      </w:pPr>
    </w:lvl>
  </w:abstractNum>
  <w:abstractNum w:abstractNumId="11" w15:restartNumberingAfterBreak="0">
    <w:nsid w:val="4C9401A7"/>
    <w:multiLevelType w:val="multilevel"/>
    <w:tmpl w:val="35A8CC74"/>
    <w:lvl w:ilvl="0">
      <w:start w:val="1"/>
      <w:numFmt w:val="decimal"/>
      <w:lvlText w:val="%1."/>
      <w:lvlJc w:val="left"/>
      <w:pPr>
        <w:ind w:left="3762" w:hanging="360"/>
      </w:pPr>
      <w:rPr>
        <w:rFonts w:hint="default"/>
        <w:i w:val="0"/>
        <w:color w:val="2A5010" w:themeColor="accent2" w:themeShade="80"/>
      </w:rPr>
    </w:lvl>
    <w:lvl w:ilvl="1">
      <w:start w:val="1"/>
      <w:numFmt w:val="decimal"/>
      <w:isLgl/>
      <w:lvlText w:val="%1.%2"/>
      <w:lvlJc w:val="left"/>
      <w:pPr>
        <w:ind w:left="644" w:hanging="360"/>
      </w:pPr>
      <w:rPr>
        <w:rFonts w:hint="default"/>
        <w:b/>
        <w:bCs/>
        <w:sz w:val="26"/>
        <w:szCs w:val="26"/>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2A2CE9"/>
    <w:multiLevelType w:val="hybridMultilevel"/>
    <w:tmpl w:val="23E8C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D011D4"/>
    <w:multiLevelType w:val="hybridMultilevel"/>
    <w:tmpl w:val="65945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B730E9E"/>
    <w:multiLevelType w:val="multilevel"/>
    <w:tmpl w:val="E884C5AA"/>
    <w:lvl w:ilvl="0">
      <w:start w:val="1"/>
      <w:numFmt w:val="decimal"/>
      <w:lvlText w:val="%1"/>
      <w:lvlJc w:val="left"/>
      <w:pPr>
        <w:ind w:left="360" w:hanging="360"/>
      </w:pPr>
      <w:rPr>
        <w:rFonts w:hint="default"/>
      </w:rPr>
    </w:lvl>
    <w:lvl w:ilvl="1">
      <w:start w:val="3"/>
      <w:numFmt w:val="decimal"/>
      <w:lvlText w:val="%1.%2"/>
      <w:lvlJc w:val="left"/>
      <w:pPr>
        <w:ind w:left="432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A57F97"/>
    <w:multiLevelType w:val="hybridMultilevel"/>
    <w:tmpl w:val="189EC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5"/>
  </w:num>
  <w:num w:numId="5">
    <w:abstractNumId w:val="0"/>
  </w:num>
  <w:num w:numId="6">
    <w:abstractNumId w:val="15"/>
  </w:num>
  <w:num w:numId="7">
    <w:abstractNumId w:val="9"/>
  </w:num>
  <w:num w:numId="8">
    <w:abstractNumId w:val="2"/>
  </w:num>
  <w:num w:numId="9">
    <w:abstractNumId w:val="3"/>
  </w:num>
  <w:num w:numId="10">
    <w:abstractNumId w:val="13"/>
  </w:num>
  <w:num w:numId="11">
    <w:abstractNumId w:val="6"/>
  </w:num>
  <w:num w:numId="12">
    <w:abstractNumId w:val="8"/>
  </w:num>
  <w:num w:numId="13">
    <w:abstractNumId w:val="12"/>
  </w:num>
  <w:num w:numId="14">
    <w:abstractNumId w:val="1"/>
  </w:num>
  <w:num w:numId="15">
    <w:abstractNumId w:val="7"/>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C4"/>
    <w:rsid w:val="00002A8C"/>
    <w:rsid w:val="00004E20"/>
    <w:rsid w:val="0000538B"/>
    <w:rsid w:val="0000561D"/>
    <w:rsid w:val="00010FE1"/>
    <w:rsid w:val="0001245C"/>
    <w:rsid w:val="00013102"/>
    <w:rsid w:val="00014602"/>
    <w:rsid w:val="00022616"/>
    <w:rsid w:val="00026ACF"/>
    <w:rsid w:val="000276A2"/>
    <w:rsid w:val="00031C12"/>
    <w:rsid w:val="000332F4"/>
    <w:rsid w:val="000338B1"/>
    <w:rsid w:val="00034C82"/>
    <w:rsid w:val="00035A34"/>
    <w:rsid w:val="0004009A"/>
    <w:rsid w:val="0004109E"/>
    <w:rsid w:val="0004204F"/>
    <w:rsid w:val="000436BD"/>
    <w:rsid w:val="00043A68"/>
    <w:rsid w:val="0004490D"/>
    <w:rsid w:val="00044A44"/>
    <w:rsid w:val="00045722"/>
    <w:rsid w:val="00050395"/>
    <w:rsid w:val="00051415"/>
    <w:rsid w:val="00051777"/>
    <w:rsid w:val="000537C8"/>
    <w:rsid w:val="000570EA"/>
    <w:rsid w:val="00062D71"/>
    <w:rsid w:val="00062F95"/>
    <w:rsid w:val="00063AB0"/>
    <w:rsid w:val="00066F6C"/>
    <w:rsid w:val="0006770B"/>
    <w:rsid w:val="0006783D"/>
    <w:rsid w:val="00067947"/>
    <w:rsid w:val="00072C4B"/>
    <w:rsid w:val="00072E8B"/>
    <w:rsid w:val="00075786"/>
    <w:rsid w:val="00076722"/>
    <w:rsid w:val="00077184"/>
    <w:rsid w:val="0007794E"/>
    <w:rsid w:val="00083882"/>
    <w:rsid w:val="00083B73"/>
    <w:rsid w:val="000841B4"/>
    <w:rsid w:val="00086898"/>
    <w:rsid w:val="00087FAF"/>
    <w:rsid w:val="00092E94"/>
    <w:rsid w:val="00095300"/>
    <w:rsid w:val="00096477"/>
    <w:rsid w:val="000969AE"/>
    <w:rsid w:val="000A01BE"/>
    <w:rsid w:val="000A0961"/>
    <w:rsid w:val="000A0FBB"/>
    <w:rsid w:val="000A137A"/>
    <w:rsid w:val="000A493C"/>
    <w:rsid w:val="000A57F7"/>
    <w:rsid w:val="000A6D94"/>
    <w:rsid w:val="000B0C84"/>
    <w:rsid w:val="000B44C6"/>
    <w:rsid w:val="000B54AA"/>
    <w:rsid w:val="000B7BE4"/>
    <w:rsid w:val="000C09E1"/>
    <w:rsid w:val="000C2132"/>
    <w:rsid w:val="000C2ECF"/>
    <w:rsid w:val="000C307C"/>
    <w:rsid w:val="000C3BEC"/>
    <w:rsid w:val="000C404A"/>
    <w:rsid w:val="000C4392"/>
    <w:rsid w:val="000C66ED"/>
    <w:rsid w:val="000C6E1F"/>
    <w:rsid w:val="000D6401"/>
    <w:rsid w:val="000E598B"/>
    <w:rsid w:val="000E780F"/>
    <w:rsid w:val="000E7E43"/>
    <w:rsid w:val="000F07CB"/>
    <w:rsid w:val="000F1427"/>
    <w:rsid w:val="000F48F1"/>
    <w:rsid w:val="000F57C9"/>
    <w:rsid w:val="001013A9"/>
    <w:rsid w:val="00105C2A"/>
    <w:rsid w:val="00111916"/>
    <w:rsid w:val="0011298F"/>
    <w:rsid w:val="00113C66"/>
    <w:rsid w:val="001150B7"/>
    <w:rsid w:val="00115351"/>
    <w:rsid w:val="00115A36"/>
    <w:rsid w:val="00115AD9"/>
    <w:rsid w:val="00117AB0"/>
    <w:rsid w:val="00120513"/>
    <w:rsid w:val="00123A29"/>
    <w:rsid w:val="00123E33"/>
    <w:rsid w:val="001271FB"/>
    <w:rsid w:val="001316A8"/>
    <w:rsid w:val="00131ADD"/>
    <w:rsid w:val="0013383E"/>
    <w:rsid w:val="00134041"/>
    <w:rsid w:val="00136E51"/>
    <w:rsid w:val="00137F85"/>
    <w:rsid w:val="00141304"/>
    <w:rsid w:val="00146C9F"/>
    <w:rsid w:val="00152E64"/>
    <w:rsid w:val="001536DF"/>
    <w:rsid w:val="00157005"/>
    <w:rsid w:val="0016498A"/>
    <w:rsid w:val="00164C26"/>
    <w:rsid w:val="00167889"/>
    <w:rsid w:val="001721FF"/>
    <w:rsid w:val="001768C4"/>
    <w:rsid w:val="00177C03"/>
    <w:rsid w:val="0018005B"/>
    <w:rsid w:val="0018010A"/>
    <w:rsid w:val="0018323A"/>
    <w:rsid w:val="001843E1"/>
    <w:rsid w:val="0018483C"/>
    <w:rsid w:val="001877D8"/>
    <w:rsid w:val="00191046"/>
    <w:rsid w:val="00192F7E"/>
    <w:rsid w:val="0019624C"/>
    <w:rsid w:val="001964C7"/>
    <w:rsid w:val="001A1F55"/>
    <w:rsid w:val="001A4BC8"/>
    <w:rsid w:val="001A59FA"/>
    <w:rsid w:val="001B39EB"/>
    <w:rsid w:val="001B3D32"/>
    <w:rsid w:val="001B4CC4"/>
    <w:rsid w:val="001B56C3"/>
    <w:rsid w:val="001B6D91"/>
    <w:rsid w:val="001C3349"/>
    <w:rsid w:val="001C46E8"/>
    <w:rsid w:val="001C7245"/>
    <w:rsid w:val="001D0151"/>
    <w:rsid w:val="001D5DFC"/>
    <w:rsid w:val="001D7252"/>
    <w:rsid w:val="001D7503"/>
    <w:rsid w:val="001E1AC6"/>
    <w:rsid w:val="001E21FD"/>
    <w:rsid w:val="001E26B8"/>
    <w:rsid w:val="001E5B6F"/>
    <w:rsid w:val="001E6439"/>
    <w:rsid w:val="001F0D72"/>
    <w:rsid w:val="001F3236"/>
    <w:rsid w:val="001F4CCF"/>
    <w:rsid w:val="001F5CAF"/>
    <w:rsid w:val="001F6240"/>
    <w:rsid w:val="001F77EF"/>
    <w:rsid w:val="00207212"/>
    <w:rsid w:val="00210574"/>
    <w:rsid w:val="00212129"/>
    <w:rsid w:val="0021314B"/>
    <w:rsid w:val="002141ED"/>
    <w:rsid w:val="00215764"/>
    <w:rsid w:val="00216139"/>
    <w:rsid w:val="00216EA0"/>
    <w:rsid w:val="00221401"/>
    <w:rsid w:val="00221B96"/>
    <w:rsid w:val="00222B4B"/>
    <w:rsid w:val="00224171"/>
    <w:rsid w:val="00224988"/>
    <w:rsid w:val="002263AA"/>
    <w:rsid w:val="002277B9"/>
    <w:rsid w:val="00230199"/>
    <w:rsid w:val="00230229"/>
    <w:rsid w:val="0023194B"/>
    <w:rsid w:val="00231F55"/>
    <w:rsid w:val="00233FDB"/>
    <w:rsid w:val="00240231"/>
    <w:rsid w:val="00242854"/>
    <w:rsid w:val="00244E3B"/>
    <w:rsid w:val="002474FA"/>
    <w:rsid w:val="00247762"/>
    <w:rsid w:val="00250F4B"/>
    <w:rsid w:val="002517BE"/>
    <w:rsid w:val="00254D05"/>
    <w:rsid w:val="00255D33"/>
    <w:rsid w:val="00260C5C"/>
    <w:rsid w:val="002610B3"/>
    <w:rsid w:val="00261863"/>
    <w:rsid w:val="00261969"/>
    <w:rsid w:val="002653ED"/>
    <w:rsid w:val="00267F35"/>
    <w:rsid w:val="002725FC"/>
    <w:rsid w:val="002728F0"/>
    <w:rsid w:val="002750D0"/>
    <w:rsid w:val="00275748"/>
    <w:rsid w:val="0027631C"/>
    <w:rsid w:val="00276571"/>
    <w:rsid w:val="00277958"/>
    <w:rsid w:val="00277F18"/>
    <w:rsid w:val="0028016F"/>
    <w:rsid w:val="002824A7"/>
    <w:rsid w:val="00282A25"/>
    <w:rsid w:val="002841B5"/>
    <w:rsid w:val="00285582"/>
    <w:rsid w:val="00290012"/>
    <w:rsid w:val="00290103"/>
    <w:rsid w:val="00291E9B"/>
    <w:rsid w:val="00292703"/>
    <w:rsid w:val="00297C24"/>
    <w:rsid w:val="002A2E8C"/>
    <w:rsid w:val="002A5C35"/>
    <w:rsid w:val="002A5F71"/>
    <w:rsid w:val="002A709E"/>
    <w:rsid w:val="002B324E"/>
    <w:rsid w:val="002B4F28"/>
    <w:rsid w:val="002B7F18"/>
    <w:rsid w:val="002C2BCB"/>
    <w:rsid w:val="002C2C5A"/>
    <w:rsid w:val="002C4FCB"/>
    <w:rsid w:val="002C69F9"/>
    <w:rsid w:val="002C7529"/>
    <w:rsid w:val="002D2593"/>
    <w:rsid w:val="002D371F"/>
    <w:rsid w:val="002D4D17"/>
    <w:rsid w:val="002D5254"/>
    <w:rsid w:val="002E3AF3"/>
    <w:rsid w:val="002F0226"/>
    <w:rsid w:val="002F087D"/>
    <w:rsid w:val="002F23CC"/>
    <w:rsid w:val="002F79AB"/>
    <w:rsid w:val="0030011A"/>
    <w:rsid w:val="00305EC1"/>
    <w:rsid w:val="003106DE"/>
    <w:rsid w:val="00313DD7"/>
    <w:rsid w:val="00314783"/>
    <w:rsid w:val="00322D97"/>
    <w:rsid w:val="003321C8"/>
    <w:rsid w:val="00332892"/>
    <w:rsid w:val="003328E0"/>
    <w:rsid w:val="00335144"/>
    <w:rsid w:val="003363BB"/>
    <w:rsid w:val="00336616"/>
    <w:rsid w:val="00341D42"/>
    <w:rsid w:val="00342BB2"/>
    <w:rsid w:val="00343043"/>
    <w:rsid w:val="0034448C"/>
    <w:rsid w:val="00344ABB"/>
    <w:rsid w:val="00346C11"/>
    <w:rsid w:val="003472A2"/>
    <w:rsid w:val="00347C26"/>
    <w:rsid w:val="0035161D"/>
    <w:rsid w:val="003528EA"/>
    <w:rsid w:val="0035323E"/>
    <w:rsid w:val="00354242"/>
    <w:rsid w:val="00356BE7"/>
    <w:rsid w:val="00357F04"/>
    <w:rsid w:val="003623EB"/>
    <w:rsid w:val="0036325B"/>
    <w:rsid w:val="00363261"/>
    <w:rsid w:val="00363C5C"/>
    <w:rsid w:val="003677F0"/>
    <w:rsid w:val="00367AFD"/>
    <w:rsid w:val="00370C83"/>
    <w:rsid w:val="00375165"/>
    <w:rsid w:val="00377925"/>
    <w:rsid w:val="003830F1"/>
    <w:rsid w:val="00385961"/>
    <w:rsid w:val="00386EB3"/>
    <w:rsid w:val="00392572"/>
    <w:rsid w:val="00392996"/>
    <w:rsid w:val="00393EC4"/>
    <w:rsid w:val="00397128"/>
    <w:rsid w:val="00397C76"/>
    <w:rsid w:val="003A71E5"/>
    <w:rsid w:val="003B48BA"/>
    <w:rsid w:val="003B5BD0"/>
    <w:rsid w:val="003B66F9"/>
    <w:rsid w:val="003C15FA"/>
    <w:rsid w:val="003C1CC0"/>
    <w:rsid w:val="003C6826"/>
    <w:rsid w:val="003D14FB"/>
    <w:rsid w:val="003D15E3"/>
    <w:rsid w:val="003D1A07"/>
    <w:rsid w:val="003D263A"/>
    <w:rsid w:val="003D3B9B"/>
    <w:rsid w:val="003D575F"/>
    <w:rsid w:val="003D5999"/>
    <w:rsid w:val="003D6340"/>
    <w:rsid w:val="003D77E0"/>
    <w:rsid w:val="003E07FC"/>
    <w:rsid w:val="003E0B6B"/>
    <w:rsid w:val="003E1F2F"/>
    <w:rsid w:val="003E2101"/>
    <w:rsid w:val="003E3743"/>
    <w:rsid w:val="003E37F2"/>
    <w:rsid w:val="003E664B"/>
    <w:rsid w:val="003E6965"/>
    <w:rsid w:val="003E778C"/>
    <w:rsid w:val="003F6587"/>
    <w:rsid w:val="004002D5"/>
    <w:rsid w:val="004011C1"/>
    <w:rsid w:val="00401A6B"/>
    <w:rsid w:val="004048CA"/>
    <w:rsid w:val="00405086"/>
    <w:rsid w:val="00406291"/>
    <w:rsid w:val="00406DFF"/>
    <w:rsid w:val="00410062"/>
    <w:rsid w:val="00413D31"/>
    <w:rsid w:val="0041544A"/>
    <w:rsid w:val="0041559E"/>
    <w:rsid w:val="004163C1"/>
    <w:rsid w:val="00421586"/>
    <w:rsid w:val="004218E3"/>
    <w:rsid w:val="00424AA6"/>
    <w:rsid w:val="004250B9"/>
    <w:rsid w:val="00426DC6"/>
    <w:rsid w:val="00437815"/>
    <w:rsid w:val="00440A05"/>
    <w:rsid w:val="00442D73"/>
    <w:rsid w:val="0045044E"/>
    <w:rsid w:val="00450975"/>
    <w:rsid w:val="00451262"/>
    <w:rsid w:val="00451494"/>
    <w:rsid w:val="00452AD9"/>
    <w:rsid w:val="00453953"/>
    <w:rsid w:val="004548C5"/>
    <w:rsid w:val="0045501A"/>
    <w:rsid w:val="00455C8A"/>
    <w:rsid w:val="00457BE9"/>
    <w:rsid w:val="004607F4"/>
    <w:rsid w:val="0046323A"/>
    <w:rsid w:val="00466452"/>
    <w:rsid w:val="00471A21"/>
    <w:rsid w:val="00472279"/>
    <w:rsid w:val="00472CF8"/>
    <w:rsid w:val="00473ABE"/>
    <w:rsid w:val="00474AFA"/>
    <w:rsid w:val="00480D44"/>
    <w:rsid w:val="00481BE5"/>
    <w:rsid w:val="00482857"/>
    <w:rsid w:val="00482FC3"/>
    <w:rsid w:val="00484540"/>
    <w:rsid w:val="004847C0"/>
    <w:rsid w:val="00484E72"/>
    <w:rsid w:val="0048668A"/>
    <w:rsid w:val="004933F4"/>
    <w:rsid w:val="00493C21"/>
    <w:rsid w:val="0049545D"/>
    <w:rsid w:val="004A1CD7"/>
    <w:rsid w:val="004A2C65"/>
    <w:rsid w:val="004B4D49"/>
    <w:rsid w:val="004C6F04"/>
    <w:rsid w:val="004C7419"/>
    <w:rsid w:val="004C773C"/>
    <w:rsid w:val="004C7FDD"/>
    <w:rsid w:val="004D1C1C"/>
    <w:rsid w:val="004D3687"/>
    <w:rsid w:val="004D3F52"/>
    <w:rsid w:val="004D4403"/>
    <w:rsid w:val="004E2B52"/>
    <w:rsid w:val="004E4630"/>
    <w:rsid w:val="004F05E3"/>
    <w:rsid w:val="004F061F"/>
    <w:rsid w:val="004F46E4"/>
    <w:rsid w:val="004F6C35"/>
    <w:rsid w:val="004F77EE"/>
    <w:rsid w:val="00501495"/>
    <w:rsid w:val="005050FD"/>
    <w:rsid w:val="005061C5"/>
    <w:rsid w:val="00506849"/>
    <w:rsid w:val="005072BF"/>
    <w:rsid w:val="0051055E"/>
    <w:rsid w:val="0051759F"/>
    <w:rsid w:val="005234EA"/>
    <w:rsid w:val="00523D12"/>
    <w:rsid w:val="00524068"/>
    <w:rsid w:val="00525ABF"/>
    <w:rsid w:val="005270B4"/>
    <w:rsid w:val="005304FF"/>
    <w:rsid w:val="00532127"/>
    <w:rsid w:val="00534A98"/>
    <w:rsid w:val="00537A4E"/>
    <w:rsid w:val="00542D62"/>
    <w:rsid w:val="005436B4"/>
    <w:rsid w:val="00544DC7"/>
    <w:rsid w:val="005462B3"/>
    <w:rsid w:val="00546F23"/>
    <w:rsid w:val="00550336"/>
    <w:rsid w:val="00550A64"/>
    <w:rsid w:val="00551011"/>
    <w:rsid w:val="005515A1"/>
    <w:rsid w:val="0055243D"/>
    <w:rsid w:val="0055289F"/>
    <w:rsid w:val="00554008"/>
    <w:rsid w:val="00554780"/>
    <w:rsid w:val="00555BA2"/>
    <w:rsid w:val="00556403"/>
    <w:rsid w:val="005565C6"/>
    <w:rsid w:val="00557992"/>
    <w:rsid w:val="00560ADE"/>
    <w:rsid w:val="00562FDF"/>
    <w:rsid w:val="00563C33"/>
    <w:rsid w:val="00565A8E"/>
    <w:rsid w:val="00567ABB"/>
    <w:rsid w:val="005714DA"/>
    <w:rsid w:val="00571AEA"/>
    <w:rsid w:val="00572333"/>
    <w:rsid w:val="00572C6E"/>
    <w:rsid w:val="00577AB6"/>
    <w:rsid w:val="00580BE3"/>
    <w:rsid w:val="005818AD"/>
    <w:rsid w:val="00581EA7"/>
    <w:rsid w:val="005858ED"/>
    <w:rsid w:val="00585EA6"/>
    <w:rsid w:val="00590A63"/>
    <w:rsid w:val="005911A7"/>
    <w:rsid w:val="00595241"/>
    <w:rsid w:val="00595816"/>
    <w:rsid w:val="005964DE"/>
    <w:rsid w:val="00597FAB"/>
    <w:rsid w:val="005A1E05"/>
    <w:rsid w:val="005A272F"/>
    <w:rsid w:val="005A2CAE"/>
    <w:rsid w:val="005A2DE2"/>
    <w:rsid w:val="005A53EC"/>
    <w:rsid w:val="005B38F6"/>
    <w:rsid w:val="005B4CFC"/>
    <w:rsid w:val="005B5BFE"/>
    <w:rsid w:val="005C75ED"/>
    <w:rsid w:val="005D6061"/>
    <w:rsid w:val="005D7070"/>
    <w:rsid w:val="005E0E18"/>
    <w:rsid w:val="005E3612"/>
    <w:rsid w:val="005E3EB5"/>
    <w:rsid w:val="005E4326"/>
    <w:rsid w:val="005E5AA1"/>
    <w:rsid w:val="005F12DA"/>
    <w:rsid w:val="005F1348"/>
    <w:rsid w:val="005F7B19"/>
    <w:rsid w:val="0060238E"/>
    <w:rsid w:val="00602C77"/>
    <w:rsid w:val="006045D4"/>
    <w:rsid w:val="00605138"/>
    <w:rsid w:val="006062DF"/>
    <w:rsid w:val="006072A8"/>
    <w:rsid w:val="0060742B"/>
    <w:rsid w:val="006126CE"/>
    <w:rsid w:val="006175EE"/>
    <w:rsid w:val="0061788C"/>
    <w:rsid w:val="00617962"/>
    <w:rsid w:val="00621747"/>
    <w:rsid w:val="006239A1"/>
    <w:rsid w:val="00623D1E"/>
    <w:rsid w:val="00624918"/>
    <w:rsid w:val="00624F07"/>
    <w:rsid w:val="00625CF0"/>
    <w:rsid w:val="006301EB"/>
    <w:rsid w:val="00631AC3"/>
    <w:rsid w:val="0063340A"/>
    <w:rsid w:val="0063492F"/>
    <w:rsid w:val="006351D0"/>
    <w:rsid w:val="0064048C"/>
    <w:rsid w:val="00641C07"/>
    <w:rsid w:val="00642A48"/>
    <w:rsid w:val="0064358D"/>
    <w:rsid w:val="00643651"/>
    <w:rsid w:val="00643D8D"/>
    <w:rsid w:val="00643ECF"/>
    <w:rsid w:val="00646355"/>
    <w:rsid w:val="0064753F"/>
    <w:rsid w:val="00650FAF"/>
    <w:rsid w:val="006523DF"/>
    <w:rsid w:val="00654B68"/>
    <w:rsid w:val="00656B65"/>
    <w:rsid w:val="00656C00"/>
    <w:rsid w:val="006577CF"/>
    <w:rsid w:val="00657EF9"/>
    <w:rsid w:val="006620BA"/>
    <w:rsid w:val="00666CBD"/>
    <w:rsid w:val="00672F96"/>
    <w:rsid w:val="00673C93"/>
    <w:rsid w:val="00674A26"/>
    <w:rsid w:val="00674D39"/>
    <w:rsid w:val="00675876"/>
    <w:rsid w:val="00676729"/>
    <w:rsid w:val="00677116"/>
    <w:rsid w:val="00677CEA"/>
    <w:rsid w:val="006816B2"/>
    <w:rsid w:val="0068326F"/>
    <w:rsid w:val="00684EA2"/>
    <w:rsid w:val="00686221"/>
    <w:rsid w:val="00694114"/>
    <w:rsid w:val="006959AF"/>
    <w:rsid w:val="00696B29"/>
    <w:rsid w:val="0069727D"/>
    <w:rsid w:val="006A0AC5"/>
    <w:rsid w:val="006A2A48"/>
    <w:rsid w:val="006B10D6"/>
    <w:rsid w:val="006B2862"/>
    <w:rsid w:val="006B4013"/>
    <w:rsid w:val="006B4593"/>
    <w:rsid w:val="006C2123"/>
    <w:rsid w:val="006C5BAC"/>
    <w:rsid w:val="006C7966"/>
    <w:rsid w:val="006C7A36"/>
    <w:rsid w:val="006D42E2"/>
    <w:rsid w:val="006D4C77"/>
    <w:rsid w:val="006E1BF4"/>
    <w:rsid w:val="006E2D6E"/>
    <w:rsid w:val="006E3C37"/>
    <w:rsid w:val="006E464D"/>
    <w:rsid w:val="006E4AC6"/>
    <w:rsid w:val="006E5A2E"/>
    <w:rsid w:val="006E730A"/>
    <w:rsid w:val="006F0E98"/>
    <w:rsid w:val="006F1702"/>
    <w:rsid w:val="00713B3A"/>
    <w:rsid w:val="00716329"/>
    <w:rsid w:val="00720AD4"/>
    <w:rsid w:val="00724428"/>
    <w:rsid w:val="00725041"/>
    <w:rsid w:val="007257F2"/>
    <w:rsid w:val="00727E68"/>
    <w:rsid w:val="007302A2"/>
    <w:rsid w:val="0073045E"/>
    <w:rsid w:val="00731425"/>
    <w:rsid w:val="00731842"/>
    <w:rsid w:val="007324D2"/>
    <w:rsid w:val="007332E9"/>
    <w:rsid w:val="00735B08"/>
    <w:rsid w:val="00742FE7"/>
    <w:rsid w:val="00746D28"/>
    <w:rsid w:val="007501D1"/>
    <w:rsid w:val="00754C85"/>
    <w:rsid w:val="007561F9"/>
    <w:rsid w:val="00756966"/>
    <w:rsid w:val="00760F4A"/>
    <w:rsid w:val="007630CA"/>
    <w:rsid w:val="00764302"/>
    <w:rsid w:val="0077050F"/>
    <w:rsid w:val="00770F38"/>
    <w:rsid w:val="0077189C"/>
    <w:rsid w:val="0077232F"/>
    <w:rsid w:val="007723D8"/>
    <w:rsid w:val="0077636F"/>
    <w:rsid w:val="007810CB"/>
    <w:rsid w:val="00784535"/>
    <w:rsid w:val="00784F26"/>
    <w:rsid w:val="00784FCC"/>
    <w:rsid w:val="00785EDB"/>
    <w:rsid w:val="00787404"/>
    <w:rsid w:val="00787F13"/>
    <w:rsid w:val="007919B4"/>
    <w:rsid w:val="00792792"/>
    <w:rsid w:val="00792E86"/>
    <w:rsid w:val="00793161"/>
    <w:rsid w:val="00793784"/>
    <w:rsid w:val="00793FBE"/>
    <w:rsid w:val="0079424A"/>
    <w:rsid w:val="00795F01"/>
    <w:rsid w:val="00797743"/>
    <w:rsid w:val="007A034B"/>
    <w:rsid w:val="007A1279"/>
    <w:rsid w:val="007A417C"/>
    <w:rsid w:val="007A5030"/>
    <w:rsid w:val="007A6117"/>
    <w:rsid w:val="007B2D9C"/>
    <w:rsid w:val="007B2F38"/>
    <w:rsid w:val="007B7485"/>
    <w:rsid w:val="007C0672"/>
    <w:rsid w:val="007C4EA2"/>
    <w:rsid w:val="007C5CA1"/>
    <w:rsid w:val="007D161D"/>
    <w:rsid w:val="007D1F12"/>
    <w:rsid w:val="007D42CD"/>
    <w:rsid w:val="007D4398"/>
    <w:rsid w:val="007D4539"/>
    <w:rsid w:val="007D4D82"/>
    <w:rsid w:val="007D4E16"/>
    <w:rsid w:val="007E4421"/>
    <w:rsid w:val="007E5C21"/>
    <w:rsid w:val="007E5CDE"/>
    <w:rsid w:val="007E626F"/>
    <w:rsid w:val="007E6898"/>
    <w:rsid w:val="007F2932"/>
    <w:rsid w:val="007F34A9"/>
    <w:rsid w:val="007F665B"/>
    <w:rsid w:val="00802D2C"/>
    <w:rsid w:val="008056CE"/>
    <w:rsid w:val="0080741B"/>
    <w:rsid w:val="0080755D"/>
    <w:rsid w:val="00807698"/>
    <w:rsid w:val="00811E8E"/>
    <w:rsid w:val="008133F2"/>
    <w:rsid w:val="0081739F"/>
    <w:rsid w:val="00823C9A"/>
    <w:rsid w:val="00830D40"/>
    <w:rsid w:val="00831079"/>
    <w:rsid w:val="008310EA"/>
    <w:rsid w:val="008311E5"/>
    <w:rsid w:val="00833A97"/>
    <w:rsid w:val="00836238"/>
    <w:rsid w:val="00844D7B"/>
    <w:rsid w:val="008450FE"/>
    <w:rsid w:val="008463A2"/>
    <w:rsid w:val="008476D7"/>
    <w:rsid w:val="008533B4"/>
    <w:rsid w:val="0085342A"/>
    <w:rsid w:val="00854092"/>
    <w:rsid w:val="0085500D"/>
    <w:rsid w:val="00855097"/>
    <w:rsid w:val="008565BA"/>
    <w:rsid w:val="008565DB"/>
    <w:rsid w:val="00863A3F"/>
    <w:rsid w:val="00863ED8"/>
    <w:rsid w:val="00870284"/>
    <w:rsid w:val="00870A1E"/>
    <w:rsid w:val="00870C04"/>
    <w:rsid w:val="008741F4"/>
    <w:rsid w:val="008751EE"/>
    <w:rsid w:val="0088084E"/>
    <w:rsid w:val="00891B4A"/>
    <w:rsid w:val="0089795C"/>
    <w:rsid w:val="00897FE8"/>
    <w:rsid w:val="008A1994"/>
    <w:rsid w:val="008A3520"/>
    <w:rsid w:val="008A5092"/>
    <w:rsid w:val="008A5879"/>
    <w:rsid w:val="008A7DAB"/>
    <w:rsid w:val="008B18D7"/>
    <w:rsid w:val="008B5797"/>
    <w:rsid w:val="008B7603"/>
    <w:rsid w:val="008B76F0"/>
    <w:rsid w:val="008C0893"/>
    <w:rsid w:val="008C30F2"/>
    <w:rsid w:val="008C607B"/>
    <w:rsid w:val="008D0105"/>
    <w:rsid w:val="008D222F"/>
    <w:rsid w:val="008E1B76"/>
    <w:rsid w:val="008E1F3B"/>
    <w:rsid w:val="008E5A9F"/>
    <w:rsid w:val="008F4367"/>
    <w:rsid w:val="00903B41"/>
    <w:rsid w:val="00903ECE"/>
    <w:rsid w:val="00910301"/>
    <w:rsid w:val="00910FFA"/>
    <w:rsid w:val="009122E1"/>
    <w:rsid w:val="0091286B"/>
    <w:rsid w:val="00912CE9"/>
    <w:rsid w:val="00915AAB"/>
    <w:rsid w:val="0092080F"/>
    <w:rsid w:val="00922CE2"/>
    <w:rsid w:val="00923F3A"/>
    <w:rsid w:val="0092428D"/>
    <w:rsid w:val="009255A3"/>
    <w:rsid w:val="00925F3A"/>
    <w:rsid w:val="009272D6"/>
    <w:rsid w:val="00932404"/>
    <w:rsid w:val="00936CDB"/>
    <w:rsid w:val="00940B3A"/>
    <w:rsid w:val="0094296A"/>
    <w:rsid w:val="00963B91"/>
    <w:rsid w:val="00966217"/>
    <w:rsid w:val="0096741F"/>
    <w:rsid w:val="00970768"/>
    <w:rsid w:val="00970EBD"/>
    <w:rsid w:val="00972111"/>
    <w:rsid w:val="00972752"/>
    <w:rsid w:val="00972871"/>
    <w:rsid w:val="00972AFB"/>
    <w:rsid w:val="0097328E"/>
    <w:rsid w:val="009738D0"/>
    <w:rsid w:val="009740EA"/>
    <w:rsid w:val="009746BA"/>
    <w:rsid w:val="00976879"/>
    <w:rsid w:val="00980F55"/>
    <w:rsid w:val="00983034"/>
    <w:rsid w:val="00984154"/>
    <w:rsid w:val="00984A7B"/>
    <w:rsid w:val="00985278"/>
    <w:rsid w:val="00986012"/>
    <w:rsid w:val="00987A4D"/>
    <w:rsid w:val="00993386"/>
    <w:rsid w:val="009A1188"/>
    <w:rsid w:val="009A7329"/>
    <w:rsid w:val="009B1A70"/>
    <w:rsid w:val="009B5603"/>
    <w:rsid w:val="009B7165"/>
    <w:rsid w:val="009C1277"/>
    <w:rsid w:val="009C1F5B"/>
    <w:rsid w:val="009C2113"/>
    <w:rsid w:val="009C26E8"/>
    <w:rsid w:val="009C2D56"/>
    <w:rsid w:val="009C4152"/>
    <w:rsid w:val="009D3FFC"/>
    <w:rsid w:val="009D4575"/>
    <w:rsid w:val="009D465F"/>
    <w:rsid w:val="009D46C6"/>
    <w:rsid w:val="009D5745"/>
    <w:rsid w:val="009E181C"/>
    <w:rsid w:val="009E288C"/>
    <w:rsid w:val="009E3525"/>
    <w:rsid w:val="009E385C"/>
    <w:rsid w:val="009E4633"/>
    <w:rsid w:val="009E6B4F"/>
    <w:rsid w:val="009E725C"/>
    <w:rsid w:val="009F13BB"/>
    <w:rsid w:val="009F220F"/>
    <w:rsid w:val="009F3B36"/>
    <w:rsid w:val="009F611C"/>
    <w:rsid w:val="009F6778"/>
    <w:rsid w:val="00A004E9"/>
    <w:rsid w:val="00A06460"/>
    <w:rsid w:val="00A1388D"/>
    <w:rsid w:val="00A20224"/>
    <w:rsid w:val="00A20F87"/>
    <w:rsid w:val="00A216C4"/>
    <w:rsid w:val="00A21CB9"/>
    <w:rsid w:val="00A21CE5"/>
    <w:rsid w:val="00A232FC"/>
    <w:rsid w:val="00A23A03"/>
    <w:rsid w:val="00A23F2F"/>
    <w:rsid w:val="00A27270"/>
    <w:rsid w:val="00A37093"/>
    <w:rsid w:val="00A3799A"/>
    <w:rsid w:val="00A41522"/>
    <w:rsid w:val="00A4332A"/>
    <w:rsid w:val="00A4419D"/>
    <w:rsid w:val="00A44CC8"/>
    <w:rsid w:val="00A4586C"/>
    <w:rsid w:val="00A46EB1"/>
    <w:rsid w:val="00A47EA7"/>
    <w:rsid w:val="00A526EE"/>
    <w:rsid w:val="00A539DE"/>
    <w:rsid w:val="00A540FD"/>
    <w:rsid w:val="00A54834"/>
    <w:rsid w:val="00A54BC5"/>
    <w:rsid w:val="00A564FF"/>
    <w:rsid w:val="00A62659"/>
    <w:rsid w:val="00A633B0"/>
    <w:rsid w:val="00A635B8"/>
    <w:rsid w:val="00A66454"/>
    <w:rsid w:val="00A72BFE"/>
    <w:rsid w:val="00A77968"/>
    <w:rsid w:val="00A77CAA"/>
    <w:rsid w:val="00A804FE"/>
    <w:rsid w:val="00A83BAB"/>
    <w:rsid w:val="00A85A09"/>
    <w:rsid w:val="00A8701E"/>
    <w:rsid w:val="00A920B1"/>
    <w:rsid w:val="00A94475"/>
    <w:rsid w:val="00A97273"/>
    <w:rsid w:val="00A97307"/>
    <w:rsid w:val="00A97EAD"/>
    <w:rsid w:val="00AA40DA"/>
    <w:rsid w:val="00AA5556"/>
    <w:rsid w:val="00AA6E4F"/>
    <w:rsid w:val="00AA71E4"/>
    <w:rsid w:val="00AA7CB5"/>
    <w:rsid w:val="00AB00C8"/>
    <w:rsid w:val="00AC0E4C"/>
    <w:rsid w:val="00AC1202"/>
    <w:rsid w:val="00AD0643"/>
    <w:rsid w:val="00AD0DF3"/>
    <w:rsid w:val="00AD1AF9"/>
    <w:rsid w:val="00AD2B9D"/>
    <w:rsid w:val="00AD3ACD"/>
    <w:rsid w:val="00AD40DA"/>
    <w:rsid w:val="00AD43C3"/>
    <w:rsid w:val="00AD4A93"/>
    <w:rsid w:val="00AE0EA7"/>
    <w:rsid w:val="00AE2EA5"/>
    <w:rsid w:val="00AE44E1"/>
    <w:rsid w:val="00AE4CC1"/>
    <w:rsid w:val="00AE5B88"/>
    <w:rsid w:val="00AE6BAE"/>
    <w:rsid w:val="00AE7ADE"/>
    <w:rsid w:val="00AF0DFC"/>
    <w:rsid w:val="00AF1B08"/>
    <w:rsid w:val="00AF68F7"/>
    <w:rsid w:val="00B01251"/>
    <w:rsid w:val="00B01623"/>
    <w:rsid w:val="00B0215D"/>
    <w:rsid w:val="00B0225E"/>
    <w:rsid w:val="00B076A9"/>
    <w:rsid w:val="00B116A7"/>
    <w:rsid w:val="00B15ACE"/>
    <w:rsid w:val="00B16581"/>
    <w:rsid w:val="00B16AFF"/>
    <w:rsid w:val="00B16E95"/>
    <w:rsid w:val="00B17282"/>
    <w:rsid w:val="00B20189"/>
    <w:rsid w:val="00B20B76"/>
    <w:rsid w:val="00B21B72"/>
    <w:rsid w:val="00B224A1"/>
    <w:rsid w:val="00B31BAF"/>
    <w:rsid w:val="00B31EF5"/>
    <w:rsid w:val="00B34A8B"/>
    <w:rsid w:val="00B365D7"/>
    <w:rsid w:val="00B50FE9"/>
    <w:rsid w:val="00B54E8E"/>
    <w:rsid w:val="00B5531F"/>
    <w:rsid w:val="00B560E1"/>
    <w:rsid w:val="00B567EE"/>
    <w:rsid w:val="00B57410"/>
    <w:rsid w:val="00B62BA1"/>
    <w:rsid w:val="00B64C03"/>
    <w:rsid w:val="00B66844"/>
    <w:rsid w:val="00B71204"/>
    <w:rsid w:val="00B72345"/>
    <w:rsid w:val="00B90C00"/>
    <w:rsid w:val="00B928C4"/>
    <w:rsid w:val="00B92C2B"/>
    <w:rsid w:val="00B92ECB"/>
    <w:rsid w:val="00B9434C"/>
    <w:rsid w:val="00B945F1"/>
    <w:rsid w:val="00B95172"/>
    <w:rsid w:val="00B9631A"/>
    <w:rsid w:val="00B96967"/>
    <w:rsid w:val="00B97B95"/>
    <w:rsid w:val="00BA044F"/>
    <w:rsid w:val="00BA4111"/>
    <w:rsid w:val="00BA4131"/>
    <w:rsid w:val="00BB13B1"/>
    <w:rsid w:val="00BB22A5"/>
    <w:rsid w:val="00BB47D4"/>
    <w:rsid w:val="00BB5281"/>
    <w:rsid w:val="00BB63EC"/>
    <w:rsid w:val="00BC0835"/>
    <w:rsid w:val="00BC5020"/>
    <w:rsid w:val="00BC5DF4"/>
    <w:rsid w:val="00BC6149"/>
    <w:rsid w:val="00BD3990"/>
    <w:rsid w:val="00BD4A72"/>
    <w:rsid w:val="00BD5DCC"/>
    <w:rsid w:val="00BD7164"/>
    <w:rsid w:val="00BD7FA3"/>
    <w:rsid w:val="00BE56C1"/>
    <w:rsid w:val="00BE5711"/>
    <w:rsid w:val="00BE6151"/>
    <w:rsid w:val="00BF06BF"/>
    <w:rsid w:val="00BF08EB"/>
    <w:rsid w:val="00BF1137"/>
    <w:rsid w:val="00BF5568"/>
    <w:rsid w:val="00BF6C72"/>
    <w:rsid w:val="00C017F2"/>
    <w:rsid w:val="00C02A95"/>
    <w:rsid w:val="00C04870"/>
    <w:rsid w:val="00C13999"/>
    <w:rsid w:val="00C144EE"/>
    <w:rsid w:val="00C14785"/>
    <w:rsid w:val="00C15C9A"/>
    <w:rsid w:val="00C16898"/>
    <w:rsid w:val="00C1694E"/>
    <w:rsid w:val="00C17115"/>
    <w:rsid w:val="00C1795A"/>
    <w:rsid w:val="00C21096"/>
    <w:rsid w:val="00C22098"/>
    <w:rsid w:val="00C2232D"/>
    <w:rsid w:val="00C22701"/>
    <w:rsid w:val="00C22F81"/>
    <w:rsid w:val="00C2388B"/>
    <w:rsid w:val="00C25B23"/>
    <w:rsid w:val="00C26EB7"/>
    <w:rsid w:val="00C26F24"/>
    <w:rsid w:val="00C27DA5"/>
    <w:rsid w:val="00C30188"/>
    <w:rsid w:val="00C34B33"/>
    <w:rsid w:val="00C37178"/>
    <w:rsid w:val="00C3788A"/>
    <w:rsid w:val="00C4083E"/>
    <w:rsid w:val="00C417FB"/>
    <w:rsid w:val="00C4323C"/>
    <w:rsid w:val="00C43F6B"/>
    <w:rsid w:val="00C45828"/>
    <w:rsid w:val="00C45940"/>
    <w:rsid w:val="00C4689A"/>
    <w:rsid w:val="00C4720B"/>
    <w:rsid w:val="00C50010"/>
    <w:rsid w:val="00C55B52"/>
    <w:rsid w:val="00C560BC"/>
    <w:rsid w:val="00C56714"/>
    <w:rsid w:val="00C62BAD"/>
    <w:rsid w:val="00C63AEB"/>
    <w:rsid w:val="00C64CE3"/>
    <w:rsid w:val="00C657FF"/>
    <w:rsid w:val="00C65B33"/>
    <w:rsid w:val="00C67897"/>
    <w:rsid w:val="00C70A3C"/>
    <w:rsid w:val="00C71991"/>
    <w:rsid w:val="00C71F01"/>
    <w:rsid w:val="00C7228F"/>
    <w:rsid w:val="00C725B9"/>
    <w:rsid w:val="00C762D6"/>
    <w:rsid w:val="00C8484D"/>
    <w:rsid w:val="00C84A5A"/>
    <w:rsid w:val="00C84E5C"/>
    <w:rsid w:val="00C851BD"/>
    <w:rsid w:val="00C867B4"/>
    <w:rsid w:val="00C8693D"/>
    <w:rsid w:val="00C86DF3"/>
    <w:rsid w:val="00C87460"/>
    <w:rsid w:val="00C90207"/>
    <w:rsid w:val="00C95C30"/>
    <w:rsid w:val="00C95E77"/>
    <w:rsid w:val="00CA04D9"/>
    <w:rsid w:val="00CA1E3A"/>
    <w:rsid w:val="00CA2EDA"/>
    <w:rsid w:val="00CA3323"/>
    <w:rsid w:val="00CA68D0"/>
    <w:rsid w:val="00CA6957"/>
    <w:rsid w:val="00CA7416"/>
    <w:rsid w:val="00CA75AC"/>
    <w:rsid w:val="00CA7818"/>
    <w:rsid w:val="00CB3655"/>
    <w:rsid w:val="00CB4B40"/>
    <w:rsid w:val="00CB535B"/>
    <w:rsid w:val="00CB5FCE"/>
    <w:rsid w:val="00CB633E"/>
    <w:rsid w:val="00CC4AD7"/>
    <w:rsid w:val="00CC5BAF"/>
    <w:rsid w:val="00CC737E"/>
    <w:rsid w:val="00CC7583"/>
    <w:rsid w:val="00CD255C"/>
    <w:rsid w:val="00CD361B"/>
    <w:rsid w:val="00CD48C4"/>
    <w:rsid w:val="00CD5B7D"/>
    <w:rsid w:val="00CD6536"/>
    <w:rsid w:val="00CD6A9F"/>
    <w:rsid w:val="00CD7B87"/>
    <w:rsid w:val="00CF2530"/>
    <w:rsid w:val="00CF25CA"/>
    <w:rsid w:val="00CF32D7"/>
    <w:rsid w:val="00CF4D54"/>
    <w:rsid w:val="00CF57C0"/>
    <w:rsid w:val="00CF59B9"/>
    <w:rsid w:val="00CF7A58"/>
    <w:rsid w:val="00D01E61"/>
    <w:rsid w:val="00D02CDB"/>
    <w:rsid w:val="00D079BD"/>
    <w:rsid w:val="00D07AF1"/>
    <w:rsid w:val="00D104CD"/>
    <w:rsid w:val="00D10E09"/>
    <w:rsid w:val="00D1446C"/>
    <w:rsid w:val="00D14CFE"/>
    <w:rsid w:val="00D175F6"/>
    <w:rsid w:val="00D2098A"/>
    <w:rsid w:val="00D21D97"/>
    <w:rsid w:val="00D25361"/>
    <w:rsid w:val="00D27998"/>
    <w:rsid w:val="00D27CA6"/>
    <w:rsid w:val="00D32BD7"/>
    <w:rsid w:val="00D33EC6"/>
    <w:rsid w:val="00D3422E"/>
    <w:rsid w:val="00D3755E"/>
    <w:rsid w:val="00D420C4"/>
    <w:rsid w:val="00D452EB"/>
    <w:rsid w:val="00D47D83"/>
    <w:rsid w:val="00D50B3D"/>
    <w:rsid w:val="00D51ADB"/>
    <w:rsid w:val="00D5546E"/>
    <w:rsid w:val="00D571CE"/>
    <w:rsid w:val="00D57E6E"/>
    <w:rsid w:val="00D6016F"/>
    <w:rsid w:val="00D60303"/>
    <w:rsid w:val="00D60C82"/>
    <w:rsid w:val="00D61F50"/>
    <w:rsid w:val="00D65578"/>
    <w:rsid w:val="00D663DE"/>
    <w:rsid w:val="00D724DE"/>
    <w:rsid w:val="00D7259D"/>
    <w:rsid w:val="00D756C5"/>
    <w:rsid w:val="00D80691"/>
    <w:rsid w:val="00D82817"/>
    <w:rsid w:val="00D856B4"/>
    <w:rsid w:val="00D859C6"/>
    <w:rsid w:val="00D8712B"/>
    <w:rsid w:val="00D935AE"/>
    <w:rsid w:val="00D93683"/>
    <w:rsid w:val="00D9600A"/>
    <w:rsid w:val="00DA12E1"/>
    <w:rsid w:val="00DA4622"/>
    <w:rsid w:val="00DA4B26"/>
    <w:rsid w:val="00DA76A5"/>
    <w:rsid w:val="00DB27BA"/>
    <w:rsid w:val="00DB3176"/>
    <w:rsid w:val="00DB323C"/>
    <w:rsid w:val="00DB430F"/>
    <w:rsid w:val="00DB4F19"/>
    <w:rsid w:val="00DB6560"/>
    <w:rsid w:val="00DB694E"/>
    <w:rsid w:val="00DC20CF"/>
    <w:rsid w:val="00DC43C3"/>
    <w:rsid w:val="00DC6C23"/>
    <w:rsid w:val="00DC719C"/>
    <w:rsid w:val="00DD107F"/>
    <w:rsid w:val="00DD186B"/>
    <w:rsid w:val="00DD3D7E"/>
    <w:rsid w:val="00DD407D"/>
    <w:rsid w:val="00DD5394"/>
    <w:rsid w:val="00DD5FC5"/>
    <w:rsid w:val="00DE1905"/>
    <w:rsid w:val="00DE2F5F"/>
    <w:rsid w:val="00DE5B5B"/>
    <w:rsid w:val="00DE7BA6"/>
    <w:rsid w:val="00DF2A20"/>
    <w:rsid w:val="00DF3943"/>
    <w:rsid w:val="00DF548C"/>
    <w:rsid w:val="00E023A6"/>
    <w:rsid w:val="00E03849"/>
    <w:rsid w:val="00E05847"/>
    <w:rsid w:val="00E104A5"/>
    <w:rsid w:val="00E107C5"/>
    <w:rsid w:val="00E13964"/>
    <w:rsid w:val="00E179CD"/>
    <w:rsid w:val="00E2103E"/>
    <w:rsid w:val="00E2502E"/>
    <w:rsid w:val="00E26FD2"/>
    <w:rsid w:val="00E304DF"/>
    <w:rsid w:val="00E340BD"/>
    <w:rsid w:val="00E34912"/>
    <w:rsid w:val="00E3492E"/>
    <w:rsid w:val="00E368C9"/>
    <w:rsid w:val="00E37F80"/>
    <w:rsid w:val="00E41410"/>
    <w:rsid w:val="00E41873"/>
    <w:rsid w:val="00E429DF"/>
    <w:rsid w:val="00E42E0B"/>
    <w:rsid w:val="00E43755"/>
    <w:rsid w:val="00E439F1"/>
    <w:rsid w:val="00E43D8C"/>
    <w:rsid w:val="00E4645B"/>
    <w:rsid w:val="00E46D03"/>
    <w:rsid w:val="00E51606"/>
    <w:rsid w:val="00E51EE9"/>
    <w:rsid w:val="00E52F09"/>
    <w:rsid w:val="00E5644B"/>
    <w:rsid w:val="00E56A02"/>
    <w:rsid w:val="00E57B72"/>
    <w:rsid w:val="00E611AE"/>
    <w:rsid w:val="00E61535"/>
    <w:rsid w:val="00E628D3"/>
    <w:rsid w:val="00E6530D"/>
    <w:rsid w:val="00E67AB3"/>
    <w:rsid w:val="00E67D34"/>
    <w:rsid w:val="00E735DE"/>
    <w:rsid w:val="00E73F0B"/>
    <w:rsid w:val="00E74CFE"/>
    <w:rsid w:val="00E82F2B"/>
    <w:rsid w:val="00E83C16"/>
    <w:rsid w:val="00E842E5"/>
    <w:rsid w:val="00E84C97"/>
    <w:rsid w:val="00E913D0"/>
    <w:rsid w:val="00E94C6A"/>
    <w:rsid w:val="00E95125"/>
    <w:rsid w:val="00E957C9"/>
    <w:rsid w:val="00EA044D"/>
    <w:rsid w:val="00EA0C9F"/>
    <w:rsid w:val="00EB2695"/>
    <w:rsid w:val="00EB2B2F"/>
    <w:rsid w:val="00EB3BF5"/>
    <w:rsid w:val="00EB4A6D"/>
    <w:rsid w:val="00EB7CAD"/>
    <w:rsid w:val="00EC01ED"/>
    <w:rsid w:val="00EC0C20"/>
    <w:rsid w:val="00EC0D29"/>
    <w:rsid w:val="00EC0F04"/>
    <w:rsid w:val="00EC2CCE"/>
    <w:rsid w:val="00EC3C0B"/>
    <w:rsid w:val="00EC526A"/>
    <w:rsid w:val="00EC5785"/>
    <w:rsid w:val="00ED0691"/>
    <w:rsid w:val="00ED06B6"/>
    <w:rsid w:val="00ED0B15"/>
    <w:rsid w:val="00ED16E5"/>
    <w:rsid w:val="00ED2C30"/>
    <w:rsid w:val="00ED41F8"/>
    <w:rsid w:val="00ED4499"/>
    <w:rsid w:val="00ED4882"/>
    <w:rsid w:val="00ED526C"/>
    <w:rsid w:val="00ED7378"/>
    <w:rsid w:val="00ED7818"/>
    <w:rsid w:val="00EE2D74"/>
    <w:rsid w:val="00EE2DB6"/>
    <w:rsid w:val="00EE5023"/>
    <w:rsid w:val="00EE5147"/>
    <w:rsid w:val="00EE65C2"/>
    <w:rsid w:val="00EE6E88"/>
    <w:rsid w:val="00EF116F"/>
    <w:rsid w:val="00EF189E"/>
    <w:rsid w:val="00EF3343"/>
    <w:rsid w:val="00EF4EBD"/>
    <w:rsid w:val="00EF4F22"/>
    <w:rsid w:val="00EF602C"/>
    <w:rsid w:val="00EF633C"/>
    <w:rsid w:val="00EF7B9D"/>
    <w:rsid w:val="00F05A04"/>
    <w:rsid w:val="00F104F9"/>
    <w:rsid w:val="00F1467C"/>
    <w:rsid w:val="00F20401"/>
    <w:rsid w:val="00F309AF"/>
    <w:rsid w:val="00F31F2F"/>
    <w:rsid w:val="00F32013"/>
    <w:rsid w:val="00F3282E"/>
    <w:rsid w:val="00F34081"/>
    <w:rsid w:val="00F3453A"/>
    <w:rsid w:val="00F349DD"/>
    <w:rsid w:val="00F362F6"/>
    <w:rsid w:val="00F4091E"/>
    <w:rsid w:val="00F439DA"/>
    <w:rsid w:val="00F44442"/>
    <w:rsid w:val="00F46ECE"/>
    <w:rsid w:val="00F51E3E"/>
    <w:rsid w:val="00F524FF"/>
    <w:rsid w:val="00F5429D"/>
    <w:rsid w:val="00F55526"/>
    <w:rsid w:val="00F56540"/>
    <w:rsid w:val="00F61CF9"/>
    <w:rsid w:val="00F63368"/>
    <w:rsid w:val="00F6509C"/>
    <w:rsid w:val="00F66D58"/>
    <w:rsid w:val="00F671F6"/>
    <w:rsid w:val="00F73E91"/>
    <w:rsid w:val="00F74537"/>
    <w:rsid w:val="00F771EA"/>
    <w:rsid w:val="00F77BEC"/>
    <w:rsid w:val="00F80C19"/>
    <w:rsid w:val="00F82D19"/>
    <w:rsid w:val="00F83B48"/>
    <w:rsid w:val="00F84761"/>
    <w:rsid w:val="00F853FE"/>
    <w:rsid w:val="00F8744E"/>
    <w:rsid w:val="00F87F05"/>
    <w:rsid w:val="00F90BCE"/>
    <w:rsid w:val="00F90BFB"/>
    <w:rsid w:val="00F916A8"/>
    <w:rsid w:val="00F9665E"/>
    <w:rsid w:val="00F96BF1"/>
    <w:rsid w:val="00FA2740"/>
    <w:rsid w:val="00FA2910"/>
    <w:rsid w:val="00FA66BB"/>
    <w:rsid w:val="00FB1746"/>
    <w:rsid w:val="00FB2DA6"/>
    <w:rsid w:val="00FB31B3"/>
    <w:rsid w:val="00FB32A9"/>
    <w:rsid w:val="00FB60E1"/>
    <w:rsid w:val="00FC1F61"/>
    <w:rsid w:val="00FC2193"/>
    <w:rsid w:val="00FC675C"/>
    <w:rsid w:val="00FC6A0D"/>
    <w:rsid w:val="00FD2FBA"/>
    <w:rsid w:val="00FD3ACC"/>
    <w:rsid w:val="00FD7AE2"/>
    <w:rsid w:val="00FE0CE1"/>
    <w:rsid w:val="00FE131D"/>
    <w:rsid w:val="00FE2763"/>
    <w:rsid w:val="00FE4838"/>
    <w:rsid w:val="00FE4D92"/>
    <w:rsid w:val="00FE7114"/>
    <w:rsid w:val="00FF138E"/>
    <w:rsid w:val="00FF33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62883"/>
  <w15:chartTrackingRefBased/>
  <w15:docId w15:val="{EE0696D8-F520-4ABA-A327-324C33E2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176"/>
  </w:style>
  <w:style w:type="paragraph" w:styleId="Ttulo1">
    <w:name w:val="heading 1"/>
    <w:basedOn w:val="Normal"/>
    <w:next w:val="Normal"/>
    <w:link w:val="Ttulo1Car"/>
    <w:qFormat/>
    <w:rsid w:val="007919B4"/>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Ttulo2">
    <w:name w:val="heading 2"/>
    <w:basedOn w:val="Normal"/>
    <w:next w:val="Normal"/>
    <w:link w:val="Ttulo2Car"/>
    <w:qFormat/>
    <w:rsid w:val="00E41410"/>
    <w:pPr>
      <w:keepNext/>
      <w:spacing w:after="0" w:line="360" w:lineRule="auto"/>
      <w:outlineLvl w:val="1"/>
    </w:pPr>
    <w:rPr>
      <w:rFonts w:ascii="Arial" w:eastAsia="Times New Roman" w:hAnsi="Arial" w:cs="Times New Roman"/>
      <w:sz w:val="24"/>
      <w:szCs w:val="20"/>
      <w:lang w:val="es-ES" w:eastAsia="es-ES"/>
    </w:rPr>
  </w:style>
  <w:style w:type="paragraph" w:styleId="Ttulo3">
    <w:name w:val="heading 3"/>
    <w:basedOn w:val="Normal"/>
    <w:next w:val="Normal"/>
    <w:link w:val="Ttulo3Car"/>
    <w:qFormat/>
    <w:rsid w:val="00923F3A"/>
    <w:pPr>
      <w:keepNext/>
      <w:spacing w:after="0" w:line="240" w:lineRule="auto"/>
      <w:outlineLvl w:val="2"/>
    </w:pPr>
    <w:rPr>
      <w:rFonts w:ascii="Arial" w:eastAsia="Times New Roman" w:hAnsi="Arial" w:cs="Times New Roman"/>
      <w:b/>
      <w:sz w:val="24"/>
      <w:szCs w:val="20"/>
      <w:lang w:val="es-ES_tradnl" w:eastAsia="es-ES"/>
    </w:rPr>
  </w:style>
  <w:style w:type="paragraph" w:styleId="Ttulo4">
    <w:name w:val="heading 4"/>
    <w:basedOn w:val="Normal"/>
    <w:next w:val="Normal"/>
    <w:link w:val="Ttulo4Car"/>
    <w:unhideWhenUsed/>
    <w:qFormat/>
    <w:rsid w:val="009272D6"/>
    <w:pPr>
      <w:keepNext/>
      <w:keepLines/>
      <w:spacing w:before="40" w:after="0"/>
      <w:outlineLvl w:val="3"/>
    </w:pPr>
    <w:rPr>
      <w:rFonts w:asciiTheme="majorHAnsi" w:eastAsiaTheme="majorEastAsia" w:hAnsiTheme="majorHAnsi" w:cstheme="majorBidi"/>
      <w:i/>
      <w:iCs/>
      <w:color w:val="6B911C" w:themeColor="accent1" w:themeShade="BF"/>
    </w:rPr>
  </w:style>
  <w:style w:type="paragraph" w:styleId="Ttulo5">
    <w:name w:val="heading 5"/>
    <w:basedOn w:val="Normal"/>
    <w:next w:val="Normal"/>
    <w:link w:val="Ttulo5Car"/>
    <w:qFormat/>
    <w:rsid w:val="00923F3A"/>
    <w:pPr>
      <w:keepNext/>
      <w:spacing w:after="0" w:line="240" w:lineRule="auto"/>
      <w:jc w:val="center"/>
      <w:outlineLvl w:val="4"/>
    </w:pPr>
    <w:rPr>
      <w:rFonts w:ascii="Arial" w:eastAsia="Times New Roman" w:hAnsi="Arial" w:cs="Times New Roman"/>
      <w:b/>
      <w:sz w:val="18"/>
      <w:szCs w:val="20"/>
      <w:u w:val="single"/>
      <w:lang w:val="es-ES" w:eastAsia="es-ES"/>
    </w:rPr>
  </w:style>
  <w:style w:type="paragraph" w:styleId="Ttulo6">
    <w:name w:val="heading 6"/>
    <w:basedOn w:val="Normal"/>
    <w:next w:val="Normal"/>
    <w:link w:val="Ttulo6Car"/>
    <w:unhideWhenUsed/>
    <w:qFormat/>
    <w:rsid w:val="00923F3A"/>
    <w:pPr>
      <w:keepNext/>
      <w:keepLines/>
      <w:spacing w:before="40" w:after="0"/>
      <w:outlineLvl w:val="5"/>
    </w:pPr>
    <w:rPr>
      <w:rFonts w:asciiTheme="majorHAnsi" w:eastAsiaTheme="majorEastAsia" w:hAnsiTheme="majorHAnsi" w:cstheme="majorBidi"/>
      <w:color w:val="476013" w:themeColor="accent1" w:themeShade="7F"/>
    </w:rPr>
  </w:style>
  <w:style w:type="paragraph" w:styleId="Ttulo7">
    <w:name w:val="heading 7"/>
    <w:basedOn w:val="Normal"/>
    <w:next w:val="Normal"/>
    <w:link w:val="Ttulo7Car"/>
    <w:qFormat/>
    <w:rsid w:val="00923F3A"/>
    <w:pPr>
      <w:keepNext/>
      <w:spacing w:after="0" w:line="240" w:lineRule="auto"/>
      <w:ind w:left="993" w:hanging="284"/>
      <w:jc w:val="both"/>
      <w:outlineLvl w:val="6"/>
    </w:pPr>
    <w:rPr>
      <w:rFonts w:ascii="Arial" w:eastAsia="Times New Roman" w:hAnsi="Arial" w:cs="Times New Roman"/>
      <w:sz w:val="24"/>
      <w:szCs w:val="20"/>
      <w:lang w:val="es-ES_tradnl" w:eastAsia="es-ES"/>
    </w:rPr>
  </w:style>
  <w:style w:type="paragraph" w:styleId="Ttulo8">
    <w:name w:val="heading 8"/>
    <w:basedOn w:val="Normal"/>
    <w:next w:val="Normal"/>
    <w:link w:val="Ttulo8Car"/>
    <w:qFormat/>
    <w:rsid w:val="00923F3A"/>
    <w:pPr>
      <w:keepNext/>
      <w:spacing w:after="0" w:line="240" w:lineRule="auto"/>
      <w:ind w:hanging="993"/>
      <w:jc w:val="both"/>
      <w:outlineLvl w:val="7"/>
    </w:pPr>
    <w:rPr>
      <w:rFonts w:ascii="Arial" w:eastAsia="Times New Roman" w:hAnsi="Arial" w:cs="Times New Roman"/>
      <w:b/>
      <w:sz w:val="24"/>
      <w:szCs w:val="20"/>
      <w:lang w:val="es-ES_tradnl" w:eastAsia="es-ES"/>
    </w:rPr>
  </w:style>
  <w:style w:type="paragraph" w:styleId="Ttulo9">
    <w:name w:val="heading 9"/>
    <w:basedOn w:val="Normal"/>
    <w:next w:val="Normal"/>
    <w:link w:val="Ttulo9Car"/>
    <w:qFormat/>
    <w:rsid w:val="00923F3A"/>
    <w:pPr>
      <w:keepNext/>
      <w:spacing w:after="0" w:line="240" w:lineRule="auto"/>
      <w:jc w:val="both"/>
      <w:outlineLvl w:val="8"/>
    </w:pPr>
    <w:rPr>
      <w:rFonts w:ascii="Arial" w:eastAsia="Times New Roman" w:hAnsi="Arial" w:cs="Times New Roman"/>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420C4"/>
    <w:pPr>
      <w:spacing w:after="0" w:line="240" w:lineRule="auto"/>
    </w:pPr>
  </w:style>
  <w:style w:type="paragraph" w:styleId="Encabezado">
    <w:name w:val="header"/>
    <w:basedOn w:val="Normal"/>
    <w:link w:val="EncabezadoCar"/>
    <w:uiPriority w:val="99"/>
    <w:unhideWhenUsed/>
    <w:rsid w:val="00D420C4"/>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D420C4"/>
    <w:rPr>
      <w:lang w:val="es-ES"/>
    </w:rPr>
  </w:style>
  <w:style w:type="paragraph" w:styleId="Textoindependiente">
    <w:name w:val="Body Text"/>
    <w:basedOn w:val="Normal"/>
    <w:link w:val="TextoindependienteCar"/>
    <w:rsid w:val="00D420C4"/>
    <w:pPr>
      <w:spacing w:after="0" w:line="240" w:lineRule="auto"/>
      <w:ind w:right="72"/>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rsid w:val="00D420C4"/>
    <w:rPr>
      <w:rFonts w:ascii="Arial" w:eastAsia="Times New Roman" w:hAnsi="Arial" w:cs="Times New Roman"/>
      <w:szCs w:val="20"/>
      <w:lang w:val="es-ES" w:eastAsia="es-ES"/>
    </w:rPr>
  </w:style>
  <w:style w:type="character" w:customStyle="1" w:styleId="Bodytext2">
    <w:name w:val="Body text (2)_"/>
    <w:basedOn w:val="Fuentedeprrafopredeter"/>
    <w:link w:val="Bodytext20"/>
    <w:rsid w:val="00D420C4"/>
    <w:rPr>
      <w:rFonts w:ascii="Arial" w:eastAsia="Arial" w:hAnsi="Arial" w:cs="Arial"/>
      <w:sz w:val="17"/>
      <w:szCs w:val="17"/>
      <w:shd w:val="clear" w:color="auto" w:fill="FFFFFF"/>
    </w:rPr>
  </w:style>
  <w:style w:type="paragraph" w:customStyle="1" w:styleId="Bodytext20">
    <w:name w:val="Body text (2)"/>
    <w:basedOn w:val="Normal"/>
    <w:link w:val="Bodytext2"/>
    <w:rsid w:val="00D420C4"/>
    <w:pPr>
      <w:widowControl w:val="0"/>
      <w:shd w:val="clear" w:color="auto" w:fill="FFFFFF"/>
      <w:spacing w:before="180" w:after="180" w:line="197" w:lineRule="exact"/>
      <w:ind w:hanging="280"/>
      <w:jc w:val="both"/>
    </w:pPr>
    <w:rPr>
      <w:rFonts w:ascii="Arial" w:eastAsia="Arial" w:hAnsi="Arial" w:cs="Arial"/>
      <w:sz w:val="17"/>
      <w:szCs w:val="17"/>
    </w:rPr>
  </w:style>
  <w:style w:type="character" w:customStyle="1" w:styleId="Bodytext2Bold">
    <w:name w:val="Body text (2) + Bold"/>
    <w:basedOn w:val="Bodytext2"/>
    <w:rsid w:val="00D420C4"/>
    <w:rPr>
      <w:rFonts w:ascii="Arial" w:eastAsia="Arial" w:hAnsi="Arial" w:cs="Arial"/>
      <w:b/>
      <w:bCs/>
      <w:i w:val="0"/>
      <w:iCs w:val="0"/>
      <w:smallCaps w:val="0"/>
      <w:strike w:val="0"/>
      <w:color w:val="000000"/>
      <w:spacing w:val="0"/>
      <w:w w:val="100"/>
      <w:position w:val="0"/>
      <w:sz w:val="17"/>
      <w:szCs w:val="17"/>
      <w:u w:val="none"/>
      <w:shd w:val="clear" w:color="auto" w:fill="FFFFFF"/>
      <w:lang w:val="es-ES" w:eastAsia="es-ES" w:bidi="es-ES"/>
    </w:rPr>
  </w:style>
  <w:style w:type="paragraph" w:styleId="Prrafodelista">
    <w:name w:val="List Paragraph"/>
    <w:basedOn w:val="Normal"/>
    <w:link w:val="PrrafodelistaCar"/>
    <w:uiPriority w:val="34"/>
    <w:qFormat/>
    <w:rsid w:val="00D420C4"/>
    <w:pPr>
      <w:ind w:left="720"/>
      <w:contextualSpacing/>
    </w:pPr>
  </w:style>
  <w:style w:type="character" w:customStyle="1" w:styleId="text">
    <w:name w:val="text"/>
    <w:basedOn w:val="Fuentedeprrafopredeter"/>
    <w:rsid w:val="006523DF"/>
  </w:style>
  <w:style w:type="table" w:styleId="Tablaconcuadrcula">
    <w:name w:val="Table Grid"/>
    <w:basedOn w:val="Tablanormal"/>
    <w:uiPriority w:val="59"/>
    <w:rsid w:val="00C7199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37178"/>
    <w:rPr>
      <w:color w:val="99CA3C" w:themeColor="hyperlink"/>
      <w:u w:val="single"/>
    </w:rPr>
  </w:style>
  <w:style w:type="paragraph" w:styleId="Piedepgina">
    <w:name w:val="footer"/>
    <w:basedOn w:val="Normal"/>
    <w:link w:val="PiedepginaCar"/>
    <w:uiPriority w:val="99"/>
    <w:unhideWhenUsed/>
    <w:rsid w:val="006E3C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3C37"/>
  </w:style>
  <w:style w:type="paragraph" w:customStyle="1" w:styleId="Default">
    <w:name w:val="Default"/>
    <w:rsid w:val="002F79AB"/>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FA2740"/>
    <w:rPr>
      <w:b/>
      <w:bCs/>
    </w:rPr>
  </w:style>
  <w:style w:type="character" w:customStyle="1" w:styleId="SinespaciadoCar">
    <w:name w:val="Sin espaciado Car"/>
    <w:basedOn w:val="Fuentedeprrafopredeter"/>
    <w:link w:val="Sinespaciado"/>
    <w:uiPriority w:val="1"/>
    <w:rsid w:val="00CD6536"/>
  </w:style>
  <w:style w:type="paragraph" w:styleId="Citadestacada">
    <w:name w:val="Intense Quote"/>
    <w:basedOn w:val="Normal"/>
    <w:next w:val="Normal"/>
    <w:link w:val="CitadestacadaCar"/>
    <w:uiPriority w:val="30"/>
    <w:qFormat/>
    <w:rsid w:val="005A2DE2"/>
    <w:pPr>
      <w:pBdr>
        <w:top w:val="single" w:sz="6" w:space="10" w:color="918655" w:themeColor="accent6"/>
        <w:bottom w:val="single" w:sz="6" w:space="10" w:color="918655" w:themeColor="accent6"/>
      </w:pBdr>
      <w:spacing w:before="360" w:after="360" w:line="276" w:lineRule="auto"/>
      <w:ind w:left="864" w:right="864"/>
      <w:jc w:val="center"/>
    </w:pPr>
    <w:rPr>
      <w:rFonts w:ascii="Arial" w:hAnsi="Arial"/>
      <w:b/>
      <w:i/>
      <w:iCs/>
      <w:color w:val="000000" w:themeColor="text1"/>
      <w:sz w:val="28"/>
      <w:lang w:val="es-ES"/>
    </w:rPr>
  </w:style>
  <w:style w:type="character" w:customStyle="1" w:styleId="CitadestacadaCar">
    <w:name w:val="Cita destacada Car"/>
    <w:basedOn w:val="Fuentedeprrafopredeter"/>
    <w:link w:val="Citadestacada"/>
    <w:uiPriority w:val="30"/>
    <w:rsid w:val="005A2DE2"/>
    <w:rPr>
      <w:rFonts w:ascii="Arial" w:hAnsi="Arial"/>
      <w:b/>
      <w:i/>
      <w:iCs/>
      <w:color w:val="000000" w:themeColor="text1"/>
      <w:sz w:val="28"/>
      <w:lang w:val="es-ES"/>
    </w:rPr>
  </w:style>
  <w:style w:type="character" w:customStyle="1" w:styleId="PrrafodelistaCar">
    <w:name w:val="Párrafo de lista Car"/>
    <w:link w:val="Prrafodelista"/>
    <w:uiPriority w:val="34"/>
    <w:locked/>
    <w:rsid w:val="00C1795A"/>
  </w:style>
  <w:style w:type="character" w:customStyle="1" w:styleId="Ttulo2Car">
    <w:name w:val="Título 2 Car"/>
    <w:basedOn w:val="Fuentedeprrafopredeter"/>
    <w:link w:val="Ttulo2"/>
    <w:rsid w:val="00E41410"/>
    <w:rPr>
      <w:rFonts w:ascii="Arial" w:eastAsia="Times New Roman" w:hAnsi="Arial" w:cs="Times New Roman"/>
      <w:sz w:val="24"/>
      <w:szCs w:val="20"/>
      <w:lang w:val="es-ES" w:eastAsia="es-ES"/>
    </w:rPr>
  </w:style>
  <w:style w:type="table" w:styleId="Tabladelista4-nfasis1">
    <w:name w:val="List Table 4 Accent 1"/>
    <w:basedOn w:val="Tablanormal"/>
    <w:uiPriority w:val="49"/>
    <w:rsid w:val="0085509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Ttulo4Car">
    <w:name w:val="Título 4 Car"/>
    <w:basedOn w:val="Fuentedeprrafopredeter"/>
    <w:link w:val="Ttulo4"/>
    <w:rsid w:val="009272D6"/>
    <w:rPr>
      <w:rFonts w:asciiTheme="majorHAnsi" w:eastAsiaTheme="majorEastAsia" w:hAnsiTheme="majorHAnsi" w:cstheme="majorBidi"/>
      <w:i/>
      <w:iCs/>
      <w:color w:val="6B911C" w:themeColor="accent1" w:themeShade="BF"/>
    </w:rPr>
  </w:style>
  <w:style w:type="table" w:styleId="Tabladecuadrcula5oscura-nfasis1">
    <w:name w:val="Grid Table 5 Dark Accent 1"/>
    <w:basedOn w:val="Tablanormal"/>
    <w:uiPriority w:val="50"/>
    <w:rsid w:val="00D554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character" w:customStyle="1" w:styleId="Ttulo1Car">
    <w:name w:val="Título 1 Car"/>
    <w:basedOn w:val="Fuentedeprrafopredeter"/>
    <w:link w:val="Ttulo1"/>
    <w:rsid w:val="007919B4"/>
    <w:rPr>
      <w:rFonts w:asciiTheme="majorHAnsi" w:eastAsiaTheme="majorEastAsia" w:hAnsiTheme="majorHAnsi" w:cstheme="majorBidi"/>
      <w:color w:val="6B911C" w:themeColor="accent1" w:themeShade="BF"/>
      <w:sz w:val="32"/>
      <w:szCs w:val="32"/>
    </w:rPr>
  </w:style>
  <w:style w:type="paragraph" w:styleId="TtuloTDC">
    <w:name w:val="TOC Heading"/>
    <w:basedOn w:val="Ttulo1"/>
    <w:next w:val="Normal"/>
    <w:uiPriority w:val="39"/>
    <w:unhideWhenUsed/>
    <w:qFormat/>
    <w:rsid w:val="007919B4"/>
    <w:pPr>
      <w:outlineLvl w:val="9"/>
    </w:pPr>
    <w:rPr>
      <w:lang w:eastAsia="es-CO"/>
    </w:rPr>
  </w:style>
  <w:style w:type="paragraph" w:styleId="TDC1">
    <w:name w:val="toc 1"/>
    <w:basedOn w:val="Normal"/>
    <w:next w:val="Normal"/>
    <w:autoRedefine/>
    <w:uiPriority w:val="39"/>
    <w:unhideWhenUsed/>
    <w:rsid w:val="00224988"/>
    <w:pPr>
      <w:spacing w:after="100"/>
    </w:pPr>
    <w:rPr>
      <w:rFonts w:ascii="Arial" w:hAnsi="Arial"/>
    </w:rPr>
  </w:style>
  <w:style w:type="paragraph" w:styleId="TDC2">
    <w:name w:val="toc 2"/>
    <w:basedOn w:val="Normal"/>
    <w:next w:val="Normal"/>
    <w:autoRedefine/>
    <w:uiPriority w:val="39"/>
    <w:unhideWhenUsed/>
    <w:rsid w:val="007919B4"/>
    <w:pPr>
      <w:spacing w:after="100"/>
      <w:ind w:left="220"/>
    </w:pPr>
  </w:style>
  <w:style w:type="table" w:styleId="Tabladecuadrcula4-nfasis1">
    <w:name w:val="Grid Table 4 Accent 1"/>
    <w:basedOn w:val="Tablanormal"/>
    <w:uiPriority w:val="49"/>
    <w:rsid w:val="00D079BD"/>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Textonotapie">
    <w:name w:val="footnote text"/>
    <w:basedOn w:val="Normal"/>
    <w:link w:val="TextonotapieCar"/>
    <w:uiPriority w:val="99"/>
    <w:unhideWhenUsed/>
    <w:rsid w:val="0097328E"/>
    <w:pPr>
      <w:spacing w:after="0" w:line="240" w:lineRule="auto"/>
    </w:pPr>
    <w:rPr>
      <w:sz w:val="20"/>
      <w:szCs w:val="20"/>
    </w:rPr>
  </w:style>
  <w:style w:type="character" w:customStyle="1" w:styleId="TextonotapieCar">
    <w:name w:val="Texto nota pie Car"/>
    <w:basedOn w:val="Fuentedeprrafopredeter"/>
    <w:link w:val="Textonotapie"/>
    <w:uiPriority w:val="99"/>
    <w:rsid w:val="0097328E"/>
    <w:rPr>
      <w:sz w:val="20"/>
      <w:szCs w:val="20"/>
    </w:rPr>
  </w:style>
  <w:style w:type="character" w:styleId="Refdenotaalpie">
    <w:name w:val="footnote reference"/>
    <w:basedOn w:val="Fuentedeprrafopredeter"/>
    <w:uiPriority w:val="99"/>
    <w:unhideWhenUsed/>
    <w:rsid w:val="0097328E"/>
    <w:rPr>
      <w:vertAlign w:val="superscript"/>
    </w:rPr>
  </w:style>
  <w:style w:type="table" w:styleId="Tabladecuadrcula4-nfasis2">
    <w:name w:val="Grid Table 4 Accent 2"/>
    <w:basedOn w:val="Tablanormal"/>
    <w:uiPriority w:val="49"/>
    <w:rsid w:val="000332F4"/>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Tabladecuadrcula5oscura-nfasis2">
    <w:name w:val="Grid Table 5 Dark Accent 2"/>
    <w:basedOn w:val="Tablanormal"/>
    <w:uiPriority w:val="50"/>
    <w:rsid w:val="00565A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paragraph" w:styleId="Textodeglobo">
    <w:name w:val="Balloon Text"/>
    <w:basedOn w:val="Normal"/>
    <w:link w:val="TextodegloboCar"/>
    <w:semiHidden/>
    <w:unhideWhenUsed/>
    <w:rsid w:val="00B021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B0215D"/>
    <w:rPr>
      <w:rFonts w:ascii="Segoe UI" w:hAnsi="Segoe UI" w:cs="Segoe UI"/>
      <w:sz w:val="18"/>
      <w:szCs w:val="18"/>
    </w:rPr>
  </w:style>
  <w:style w:type="paragraph" w:customStyle="1" w:styleId="paragraph">
    <w:name w:val="paragraph"/>
    <w:basedOn w:val="Normal"/>
    <w:rsid w:val="00DA12E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DA12E1"/>
  </w:style>
  <w:style w:type="character" w:customStyle="1" w:styleId="contentcontrolboundarysink">
    <w:name w:val="contentcontrolboundarysink"/>
    <w:basedOn w:val="Fuentedeprrafopredeter"/>
    <w:rsid w:val="00DA12E1"/>
  </w:style>
  <w:style w:type="character" w:customStyle="1" w:styleId="Ttulo6Car">
    <w:name w:val="Título 6 Car"/>
    <w:basedOn w:val="Fuentedeprrafopredeter"/>
    <w:link w:val="Ttulo6"/>
    <w:rsid w:val="00923F3A"/>
    <w:rPr>
      <w:rFonts w:asciiTheme="majorHAnsi" w:eastAsiaTheme="majorEastAsia" w:hAnsiTheme="majorHAnsi" w:cstheme="majorBidi"/>
      <w:color w:val="476013" w:themeColor="accent1" w:themeShade="7F"/>
    </w:rPr>
  </w:style>
  <w:style w:type="character" w:customStyle="1" w:styleId="Ttulo3Car">
    <w:name w:val="Título 3 Car"/>
    <w:basedOn w:val="Fuentedeprrafopredeter"/>
    <w:link w:val="Ttulo3"/>
    <w:rsid w:val="00923F3A"/>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923F3A"/>
    <w:rPr>
      <w:rFonts w:ascii="Arial" w:eastAsia="Times New Roman" w:hAnsi="Arial" w:cs="Times New Roman"/>
      <w:b/>
      <w:sz w:val="18"/>
      <w:szCs w:val="20"/>
      <w:u w:val="single"/>
      <w:lang w:val="es-ES" w:eastAsia="es-ES"/>
    </w:rPr>
  </w:style>
  <w:style w:type="character" w:customStyle="1" w:styleId="Ttulo7Car">
    <w:name w:val="Título 7 Car"/>
    <w:basedOn w:val="Fuentedeprrafopredeter"/>
    <w:link w:val="Ttulo7"/>
    <w:rsid w:val="00923F3A"/>
    <w:rPr>
      <w:rFonts w:ascii="Arial" w:eastAsia="Times New Roman" w:hAnsi="Arial" w:cs="Times New Roman"/>
      <w:sz w:val="24"/>
      <w:szCs w:val="20"/>
      <w:lang w:val="es-ES_tradnl" w:eastAsia="es-ES"/>
    </w:rPr>
  </w:style>
  <w:style w:type="character" w:customStyle="1" w:styleId="Ttulo8Car">
    <w:name w:val="Título 8 Car"/>
    <w:basedOn w:val="Fuentedeprrafopredeter"/>
    <w:link w:val="Ttulo8"/>
    <w:rsid w:val="00923F3A"/>
    <w:rPr>
      <w:rFonts w:ascii="Arial" w:eastAsia="Times New Roman" w:hAnsi="Arial" w:cs="Times New Roman"/>
      <w:b/>
      <w:sz w:val="24"/>
      <w:szCs w:val="20"/>
      <w:lang w:val="es-ES_tradnl" w:eastAsia="es-ES"/>
    </w:rPr>
  </w:style>
  <w:style w:type="character" w:customStyle="1" w:styleId="Ttulo9Car">
    <w:name w:val="Título 9 Car"/>
    <w:basedOn w:val="Fuentedeprrafopredeter"/>
    <w:link w:val="Ttulo9"/>
    <w:rsid w:val="00923F3A"/>
    <w:rPr>
      <w:rFonts w:ascii="Arial" w:eastAsia="Times New Roman" w:hAnsi="Arial" w:cs="Times New Roman"/>
      <w:b/>
      <w:szCs w:val="20"/>
      <w:lang w:val="es-ES" w:eastAsia="es-ES"/>
    </w:rPr>
  </w:style>
  <w:style w:type="paragraph" w:customStyle="1" w:styleId="Normal0">
    <w:name w:val="[Normal]"/>
    <w:rsid w:val="00923F3A"/>
    <w:pPr>
      <w:autoSpaceDE w:val="0"/>
      <w:autoSpaceDN w:val="0"/>
      <w:adjustRightInd w:val="0"/>
      <w:spacing w:after="0" w:line="240" w:lineRule="auto"/>
    </w:pPr>
    <w:rPr>
      <w:rFonts w:ascii="Arial" w:hAnsi="Arial" w:cs="Arial"/>
      <w:sz w:val="24"/>
      <w:szCs w:val="24"/>
    </w:rPr>
  </w:style>
  <w:style w:type="character" w:customStyle="1" w:styleId="MapadeldocumentoCar">
    <w:name w:val="Mapa del documento Car"/>
    <w:basedOn w:val="Fuentedeprrafopredeter"/>
    <w:link w:val="Mapadeldocumento"/>
    <w:semiHidden/>
    <w:rsid w:val="00923F3A"/>
    <w:rPr>
      <w:rFonts w:ascii="Tahoma" w:eastAsia="Times New Roman" w:hAnsi="Tahoma" w:cs="Times New Roman"/>
      <w:sz w:val="20"/>
      <w:szCs w:val="20"/>
      <w:shd w:val="clear" w:color="auto" w:fill="000080"/>
      <w:lang w:val="es-ES_tradnl" w:eastAsia="es-ES"/>
    </w:rPr>
  </w:style>
  <w:style w:type="paragraph" w:styleId="Mapadeldocumento">
    <w:name w:val="Document Map"/>
    <w:basedOn w:val="Normal"/>
    <w:link w:val="MapadeldocumentoCar"/>
    <w:semiHidden/>
    <w:rsid w:val="00923F3A"/>
    <w:pPr>
      <w:shd w:val="clear" w:color="auto" w:fill="000080"/>
      <w:spacing w:after="0" w:line="240" w:lineRule="auto"/>
    </w:pPr>
    <w:rPr>
      <w:rFonts w:ascii="Tahoma" w:eastAsia="Times New Roman" w:hAnsi="Tahoma" w:cs="Times New Roman"/>
      <w:sz w:val="20"/>
      <w:szCs w:val="20"/>
      <w:lang w:val="es-ES_tradnl" w:eastAsia="es-ES"/>
    </w:rPr>
  </w:style>
  <w:style w:type="character" w:customStyle="1" w:styleId="MapadeldocumentoCar1">
    <w:name w:val="Mapa del documento Car1"/>
    <w:basedOn w:val="Fuentedeprrafopredeter"/>
    <w:uiPriority w:val="99"/>
    <w:semiHidden/>
    <w:rsid w:val="00923F3A"/>
    <w:rPr>
      <w:rFonts w:ascii="Segoe UI" w:hAnsi="Segoe UI" w:cs="Segoe UI"/>
      <w:sz w:val="16"/>
      <w:szCs w:val="16"/>
    </w:rPr>
  </w:style>
  <w:style w:type="paragraph" w:styleId="Textosinformato">
    <w:name w:val="Plain Text"/>
    <w:basedOn w:val="Normal"/>
    <w:link w:val="TextosinformatoCar"/>
    <w:rsid w:val="00923F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23F3A"/>
    <w:rPr>
      <w:rFonts w:ascii="Courier New" w:eastAsia="Times New Roman" w:hAnsi="Courier New" w:cs="Times New Roman"/>
      <w:sz w:val="20"/>
      <w:szCs w:val="20"/>
      <w:lang w:val="es-ES" w:eastAsia="es-ES"/>
    </w:rPr>
  </w:style>
  <w:style w:type="paragraph" w:customStyle="1" w:styleId="Ttulo50">
    <w:name w:val="T’tulo 5"/>
    <w:basedOn w:val="Normal"/>
    <w:next w:val="Normal"/>
    <w:rsid w:val="00923F3A"/>
    <w:pPr>
      <w:keepNext/>
      <w:spacing w:after="0" w:line="240" w:lineRule="auto"/>
      <w:jc w:val="both"/>
    </w:pPr>
    <w:rPr>
      <w:rFonts w:ascii="Arial" w:eastAsia="Times New Roman" w:hAnsi="Arial" w:cs="Times New Roman"/>
      <w:b/>
      <w:sz w:val="24"/>
      <w:szCs w:val="20"/>
      <w:lang w:val="es-ES" w:eastAsia="es-ES"/>
    </w:rPr>
  </w:style>
  <w:style w:type="paragraph" w:styleId="Ttulo">
    <w:name w:val="Title"/>
    <w:basedOn w:val="Normal"/>
    <w:link w:val="TtuloCar"/>
    <w:qFormat/>
    <w:rsid w:val="00923F3A"/>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sid w:val="00923F3A"/>
    <w:rPr>
      <w:rFonts w:ascii="Arial" w:eastAsia="Times New Roman" w:hAnsi="Arial" w:cs="Times New Roman"/>
      <w:b/>
      <w:sz w:val="24"/>
      <w:szCs w:val="20"/>
      <w:lang w:val="es-ES_tradnl" w:eastAsia="es-ES"/>
    </w:rPr>
  </w:style>
  <w:style w:type="paragraph" w:styleId="Subttulo">
    <w:name w:val="Subtitle"/>
    <w:basedOn w:val="Normal"/>
    <w:link w:val="SubttuloCar"/>
    <w:qFormat/>
    <w:rsid w:val="00923F3A"/>
    <w:pPr>
      <w:spacing w:after="0" w:line="240" w:lineRule="auto"/>
      <w:jc w:val="center"/>
    </w:pPr>
    <w:rPr>
      <w:rFonts w:ascii="Arial" w:eastAsia="Times New Roman" w:hAnsi="Arial" w:cs="Times New Roman"/>
      <w:b/>
      <w:sz w:val="24"/>
      <w:szCs w:val="20"/>
      <w:lang w:val="es-ES_tradnl" w:eastAsia="es-ES"/>
    </w:rPr>
  </w:style>
  <w:style w:type="character" w:customStyle="1" w:styleId="SubttuloCar">
    <w:name w:val="Subtítulo Car"/>
    <w:basedOn w:val="Fuentedeprrafopredeter"/>
    <w:link w:val="Subttulo"/>
    <w:rsid w:val="00923F3A"/>
    <w:rPr>
      <w:rFonts w:ascii="Arial" w:eastAsia="Times New Roman" w:hAnsi="Arial" w:cs="Times New Roman"/>
      <w:b/>
      <w:sz w:val="24"/>
      <w:szCs w:val="20"/>
      <w:lang w:val="es-ES_tradnl" w:eastAsia="es-ES"/>
    </w:rPr>
  </w:style>
  <w:style w:type="paragraph" w:styleId="Textoindependiente2">
    <w:name w:val="Body Text 2"/>
    <w:basedOn w:val="Normal"/>
    <w:link w:val="Textoindependiente2Car"/>
    <w:rsid w:val="00923F3A"/>
    <w:pPr>
      <w:spacing w:after="0" w:line="360" w:lineRule="auto"/>
      <w:jc w:val="both"/>
    </w:pPr>
    <w:rPr>
      <w:rFonts w:ascii="Arial" w:eastAsia="Times New Roman" w:hAnsi="Arial" w:cs="Times New Roman"/>
      <w:szCs w:val="20"/>
      <w:lang w:val="es-ES_tradnl" w:eastAsia="es-ES"/>
    </w:rPr>
  </w:style>
  <w:style w:type="character" w:customStyle="1" w:styleId="Textoindependiente2Car">
    <w:name w:val="Texto independiente 2 Car"/>
    <w:basedOn w:val="Fuentedeprrafopredeter"/>
    <w:link w:val="Textoindependiente2"/>
    <w:rsid w:val="00923F3A"/>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923F3A"/>
    <w:pPr>
      <w:spacing w:after="0" w:line="240" w:lineRule="auto"/>
      <w:jc w:val="both"/>
    </w:pPr>
    <w:rPr>
      <w:rFonts w:ascii="Arial" w:eastAsia="Times New Roman" w:hAnsi="Arial" w:cs="Times New Roman"/>
      <w:sz w:val="24"/>
      <w:szCs w:val="20"/>
      <w:lang w:val="es-ES_tradnl" w:eastAsia="es-ES"/>
    </w:rPr>
  </w:style>
  <w:style w:type="character" w:customStyle="1" w:styleId="Textoindependiente3Car">
    <w:name w:val="Texto independiente 3 Car"/>
    <w:basedOn w:val="Fuentedeprrafopredeter"/>
    <w:link w:val="Textoindependiente3"/>
    <w:rsid w:val="00923F3A"/>
    <w:rPr>
      <w:rFonts w:ascii="Arial" w:eastAsia="Times New Roman" w:hAnsi="Arial" w:cs="Times New Roman"/>
      <w:sz w:val="24"/>
      <w:szCs w:val="20"/>
      <w:lang w:val="es-ES_tradnl" w:eastAsia="es-ES"/>
    </w:rPr>
  </w:style>
  <w:style w:type="character" w:customStyle="1" w:styleId="enlaces1">
    <w:name w:val="enlaces1"/>
    <w:basedOn w:val="Fuentedeprrafopredeter"/>
    <w:rsid w:val="00923F3A"/>
    <w:rPr>
      <w:rFonts w:ascii="Arial" w:hAnsi="Arial" w:cs="Arial" w:hint="default"/>
      <w:color w:val="000000"/>
      <w:sz w:val="22"/>
      <w:szCs w:val="22"/>
    </w:rPr>
  </w:style>
  <w:style w:type="paragraph" w:styleId="Sangradetextonormal">
    <w:name w:val="Body Text Indent"/>
    <w:basedOn w:val="Normal"/>
    <w:link w:val="SangradetextonormalCar"/>
    <w:rsid w:val="00923F3A"/>
    <w:pPr>
      <w:spacing w:after="120" w:line="240" w:lineRule="auto"/>
      <w:ind w:left="283"/>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923F3A"/>
    <w:rPr>
      <w:rFonts w:ascii="Times New Roman" w:eastAsia="Times New Roman" w:hAnsi="Times New Roman" w:cs="Times New Roman"/>
      <w:sz w:val="20"/>
      <w:szCs w:val="20"/>
      <w:lang w:val="es-ES_tradnl" w:eastAsia="es-ES"/>
    </w:rPr>
  </w:style>
  <w:style w:type="paragraph" w:styleId="NormalWeb">
    <w:name w:val="Normal (Web)"/>
    <w:basedOn w:val="Normal"/>
    <w:uiPriority w:val="99"/>
    <w:rsid w:val="00923F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rrafodelista1">
    <w:name w:val="Párrafo de lista1"/>
    <w:basedOn w:val="Normal"/>
    <w:rsid w:val="00923F3A"/>
    <w:pPr>
      <w:spacing w:after="0" w:line="240" w:lineRule="auto"/>
      <w:ind w:left="708"/>
    </w:pPr>
    <w:rPr>
      <w:rFonts w:ascii="Arial" w:eastAsia="Times New Roman" w:hAnsi="Arial" w:cs="Arial"/>
      <w:sz w:val="24"/>
      <w:szCs w:val="24"/>
      <w:lang w:val="es-ES" w:eastAsia="es-ES"/>
    </w:rPr>
  </w:style>
  <w:style w:type="paragraph" w:customStyle="1" w:styleId="matriz">
    <w:name w:val="matriz"/>
    <w:basedOn w:val="Normal"/>
    <w:link w:val="matrizCar"/>
    <w:uiPriority w:val="99"/>
    <w:rsid w:val="00923F3A"/>
    <w:pPr>
      <w:spacing w:after="0" w:line="240" w:lineRule="auto"/>
      <w:jc w:val="both"/>
      <w:outlineLvl w:val="0"/>
    </w:pPr>
    <w:rPr>
      <w:rFonts w:ascii="Arial" w:eastAsia="Times New Roman" w:hAnsi="Arial" w:cs="Times New Roman"/>
      <w:b/>
      <w:szCs w:val="20"/>
      <w:lang w:val="es-ES"/>
    </w:rPr>
  </w:style>
  <w:style w:type="character" w:customStyle="1" w:styleId="matrizCar">
    <w:name w:val="matriz Car"/>
    <w:link w:val="matriz"/>
    <w:uiPriority w:val="99"/>
    <w:locked/>
    <w:rsid w:val="00923F3A"/>
    <w:rPr>
      <w:rFonts w:ascii="Arial" w:eastAsia="Times New Roman" w:hAnsi="Arial" w:cs="Times New Roman"/>
      <w:b/>
      <w:szCs w:val="20"/>
      <w:lang w:val="es-ES"/>
    </w:rPr>
  </w:style>
  <w:style w:type="paragraph" w:customStyle="1" w:styleId="artculos">
    <w:name w:val="artículos"/>
    <w:basedOn w:val="Normal"/>
    <w:next w:val="Normal"/>
    <w:rsid w:val="00923F3A"/>
    <w:pPr>
      <w:tabs>
        <w:tab w:val="left" w:pos="2551"/>
      </w:tabs>
      <w:spacing w:after="0" w:line="400" w:lineRule="atLeast"/>
      <w:jc w:val="both"/>
    </w:pPr>
    <w:rPr>
      <w:rFonts w:ascii="Arial" w:eastAsia="Times New Roman" w:hAnsi="Arial" w:cs="Times New Roman"/>
      <w:color w:val="000000"/>
      <w:sz w:val="28"/>
      <w:szCs w:val="20"/>
      <w:lang w:val="es-ES_tradnl" w:eastAsia="es-CO"/>
    </w:rPr>
  </w:style>
  <w:style w:type="paragraph" w:customStyle="1" w:styleId="CM146">
    <w:name w:val="CM146"/>
    <w:basedOn w:val="Default"/>
    <w:next w:val="Default"/>
    <w:uiPriority w:val="99"/>
    <w:rsid w:val="00923F3A"/>
    <w:rPr>
      <w:rFonts w:eastAsia="Times New Roman"/>
      <w:color w:val="auto"/>
      <w:lang w:eastAsia="es-CO"/>
    </w:rPr>
  </w:style>
  <w:style w:type="paragraph" w:customStyle="1" w:styleId="xmsonormal">
    <w:name w:val="x_msonormal"/>
    <w:basedOn w:val="Normal"/>
    <w:rsid w:val="00923F3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comentarioCar">
    <w:name w:val="Texto comentario Car"/>
    <w:basedOn w:val="Fuentedeprrafopredeter"/>
    <w:link w:val="Textocomentario"/>
    <w:semiHidden/>
    <w:rsid w:val="00923F3A"/>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semiHidden/>
    <w:unhideWhenUsed/>
    <w:rsid w:val="00923F3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923F3A"/>
    <w:rPr>
      <w:sz w:val="20"/>
      <w:szCs w:val="20"/>
    </w:rPr>
  </w:style>
  <w:style w:type="character" w:customStyle="1" w:styleId="AsuntodelcomentarioCar">
    <w:name w:val="Asunto del comentario Car"/>
    <w:basedOn w:val="TextocomentarioCar"/>
    <w:link w:val="Asuntodelcomentario"/>
    <w:semiHidden/>
    <w:rsid w:val="00923F3A"/>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923F3A"/>
    <w:rPr>
      <w:b/>
      <w:bCs/>
    </w:rPr>
  </w:style>
  <w:style w:type="character" w:customStyle="1" w:styleId="AsuntodelcomentarioCar1">
    <w:name w:val="Asunto del comentario Car1"/>
    <w:basedOn w:val="TextocomentarioCar1"/>
    <w:uiPriority w:val="99"/>
    <w:semiHidden/>
    <w:rsid w:val="00923F3A"/>
    <w:rPr>
      <w:b/>
      <w:bCs/>
      <w:sz w:val="20"/>
      <w:szCs w:val="20"/>
    </w:rPr>
  </w:style>
  <w:style w:type="character" w:styleId="Refdecomentario">
    <w:name w:val="annotation reference"/>
    <w:basedOn w:val="Fuentedeprrafopredeter"/>
    <w:uiPriority w:val="99"/>
    <w:semiHidden/>
    <w:unhideWhenUsed/>
    <w:rsid w:val="00923F3A"/>
    <w:rPr>
      <w:sz w:val="16"/>
      <w:szCs w:val="16"/>
    </w:rPr>
  </w:style>
  <w:style w:type="table" w:styleId="Tabladelista4-nfasis6">
    <w:name w:val="List Table 4 Accent 6"/>
    <w:basedOn w:val="Tablanormal"/>
    <w:uiPriority w:val="49"/>
    <w:rsid w:val="00923F3A"/>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tcBorders>
        <w:shd w:val="clear" w:color="auto" w:fill="918655" w:themeFill="accent6"/>
      </w:tcPr>
    </w:tblStylePr>
    <w:tblStylePr w:type="lastRow">
      <w:rPr>
        <w:b/>
        <w:bCs/>
      </w:rPr>
      <w:tblPr/>
      <w:tcPr>
        <w:tcBorders>
          <w:top w:val="doub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paragraph" w:styleId="TDC3">
    <w:name w:val="toc 3"/>
    <w:basedOn w:val="Normal"/>
    <w:next w:val="Normal"/>
    <w:autoRedefine/>
    <w:uiPriority w:val="39"/>
    <w:unhideWhenUsed/>
    <w:rsid w:val="00923F3A"/>
    <w:pPr>
      <w:spacing w:after="100" w:line="276" w:lineRule="auto"/>
      <w:ind w:left="440"/>
    </w:pPr>
    <w:rPr>
      <w:lang w:val="es-ES"/>
    </w:rPr>
  </w:style>
  <w:style w:type="character" w:styleId="Hipervnculovisitado">
    <w:name w:val="FollowedHyperlink"/>
    <w:basedOn w:val="Fuentedeprrafopredeter"/>
    <w:uiPriority w:val="99"/>
    <w:semiHidden/>
    <w:unhideWhenUsed/>
    <w:rsid w:val="00923F3A"/>
    <w:rPr>
      <w:color w:val="B9D181" w:themeColor="followedHyperlink"/>
      <w:u w:val="single"/>
    </w:rPr>
  </w:style>
  <w:style w:type="table" w:styleId="Tabladecuadrcula5oscura-nfasis6">
    <w:name w:val="Grid Table 5 Dark Accent 6"/>
    <w:basedOn w:val="Tablanormal"/>
    <w:uiPriority w:val="50"/>
    <w:rsid w:val="00923F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7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65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65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65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655" w:themeFill="accent6"/>
      </w:tcPr>
    </w:tblStylePr>
    <w:tblStylePr w:type="band1Vert">
      <w:tblPr/>
      <w:tcPr>
        <w:shd w:val="clear" w:color="auto" w:fill="D5D0B8" w:themeFill="accent6" w:themeFillTint="66"/>
      </w:tcPr>
    </w:tblStylePr>
    <w:tblStylePr w:type="band1Horz">
      <w:tblPr/>
      <w:tcPr>
        <w:shd w:val="clear" w:color="auto" w:fill="D5D0B8"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8354">
      <w:bodyDiv w:val="1"/>
      <w:marLeft w:val="0"/>
      <w:marRight w:val="0"/>
      <w:marTop w:val="0"/>
      <w:marBottom w:val="0"/>
      <w:divBdr>
        <w:top w:val="none" w:sz="0" w:space="0" w:color="auto"/>
        <w:left w:val="none" w:sz="0" w:space="0" w:color="auto"/>
        <w:bottom w:val="none" w:sz="0" w:space="0" w:color="auto"/>
        <w:right w:val="none" w:sz="0" w:space="0" w:color="auto"/>
      </w:divBdr>
    </w:div>
    <w:div w:id="102381643">
      <w:bodyDiv w:val="1"/>
      <w:marLeft w:val="0"/>
      <w:marRight w:val="0"/>
      <w:marTop w:val="0"/>
      <w:marBottom w:val="0"/>
      <w:divBdr>
        <w:top w:val="none" w:sz="0" w:space="0" w:color="auto"/>
        <w:left w:val="none" w:sz="0" w:space="0" w:color="auto"/>
        <w:bottom w:val="none" w:sz="0" w:space="0" w:color="auto"/>
        <w:right w:val="none" w:sz="0" w:space="0" w:color="auto"/>
      </w:divBdr>
      <w:divsChild>
        <w:div w:id="1514107816">
          <w:marLeft w:val="806"/>
          <w:marRight w:val="0"/>
          <w:marTop w:val="0"/>
          <w:marBottom w:val="0"/>
          <w:divBdr>
            <w:top w:val="none" w:sz="0" w:space="0" w:color="auto"/>
            <w:left w:val="none" w:sz="0" w:space="0" w:color="auto"/>
            <w:bottom w:val="none" w:sz="0" w:space="0" w:color="auto"/>
            <w:right w:val="none" w:sz="0" w:space="0" w:color="auto"/>
          </w:divBdr>
        </w:div>
        <w:div w:id="179128235">
          <w:marLeft w:val="806"/>
          <w:marRight w:val="0"/>
          <w:marTop w:val="0"/>
          <w:marBottom w:val="0"/>
          <w:divBdr>
            <w:top w:val="none" w:sz="0" w:space="0" w:color="auto"/>
            <w:left w:val="none" w:sz="0" w:space="0" w:color="auto"/>
            <w:bottom w:val="none" w:sz="0" w:space="0" w:color="auto"/>
            <w:right w:val="none" w:sz="0" w:space="0" w:color="auto"/>
          </w:divBdr>
        </w:div>
        <w:div w:id="529732183">
          <w:marLeft w:val="806"/>
          <w:marRight w:val="0"/>
          <w:marTop w:val="0"/>
          <w:marBottom w:val="0"/>
          <w:divBdr>
            <w:top w:val="none" w:sz="0" w:space="0" w:color="auto"/>
            <w:left w:val="none" w:sz="0" w:space="0" w:color="auto"/>
            <w:bottom w:val="none" w:sz="0" w:space="0" w:color="auto"/>
            <w:right w:val="none" w:sz="0" w:space="0" w:color="auto"/>
          </w:divBdr>
        </w:div>
        <w:div w:id="854461013">
          <w:marLeft w:val="806"/>
          <w:marRight w:val="0"/>
          <w:marTop w:val="0"/>
          <w:marBottom w:val="0"/>
          <w:divBdr>
            <w:top w:val="none" w:sz="0" w:space="0" w:color="auto"/>
            <w:left w:val="none" w:sz="0" w:space="0" w:color="auto"/>
            <w:bottom w:val="none" w:sz="0" w:space="0" w:color="auto"/>
            <w:right w:val="none" w:sz="0" w:space="0" w:color="auto"/>
          </w:divBdr>
        </w:div>
        <w:div w:id="75901078">
          <w:marLeft w:val="806"/>
          <w:marRight w:val="0"/>
          <w:marTop w:val="0"/>
          <w:marBottom w:val="0"/>
          <w:divBdr>
            <w:top w:val="none" w:sz="0" w:space="0" w:color="auto"/>
            <w:left w:val="none" w:sz="0" w:space="0" w:color="auto"/>
            <w:bottom w:val="none" w:sz="0" w:space="0" w:color="auto"/>
            <w:right w:val="none" w:sz="0" w:space="0" w:color="auto"/>
          </w:divBdr>
        </w:div>
      </w:divsChild>
    </w:div>
    <w:div w:id="151331709">
      <w:bodyDiv w:val="1"/>
      <w:marLeft w:val="0"/>
      <w:marRight w:val="0"/>
      <w:marTop w:val="0"/>
      <w:marBottom w:val="0"/>
      <w:divBdr>
        <w:top w:val="none" w:sz="0" w:space="0" w:color="auto"/>
        <w:left w:val="none" w:sz="0" w:space="0" w:color="auto"/>
        <w:bottom w:val="none" w:sz="0" w:space="0" w:color="auto"/>
        <w:right w:val="none" w:sz="0" w:space="0" w:color="auto"/>
      </w:divBdr>
      <w:divsChild>
        <w:div w:id="679047617">
          <w:marLeft w:val="806"/>
          <w:marRight w:val="0"/>
          <w:marTop w:val="0"/>
          <w:marBottom w:val="0"/>
          <w:divBdr>
            <w:top w:val="none" w:sz="0" w:space="0" w:color="auto"/>
            <w:left w:val="none" w:sz="0" w:space="0" w:color="auto"/>
            <w:bottom w:val="none" w:sz="0" w:space="0" w:color="auto"/>
            <w:right w:val="none" w:sz="0" w:space="0" w:color="auto"/>
          </w:divBdr>
        </w:div>
        <w:div w:id="2090885057">
          <w:marLeft w:val="806"/>
          <w:marRight w:val="0"/>
          <w:marTop w:val="0"/>
          <w:marBottom w:val="0"/>
          <w:divBdr>
            <w:top w:val="none" w:sz="0" w:space="0" w:color="auto"/>
            <w:left w:val="none" w:sz="0" w:space="0" w:color="auto"/>
            <w:bottom w:val="none" w:sz="0" w:space="0" w:color="auto"/>
            <w:right w:val="none" w:sz="0" w:space="0" w:color="auto"/>
          </w:divBdr>
        </w:div>
      </w:divsChild>
    </w:div>
    <w:div w:id="271790844">
      <w:bodyDiv w:val="1"/>
      <w:marLeft w:val="0"/>
      <w:marRight w:val="0"/>
      <w:marTop w:val="0"/>
      <w:marBottom w:val="0"/>
      <w:divBdr>
        <w:top w:val="none" w:sz="0" w:space="0" w:color="auto"/>
        <w:left w:val="none" w:sz="0" w:space="0" w:color="auto"/>
        <w:bottom w:val="none" w:sz="0" w:space="0" w:color="auto"/>
        <w:right w:val="none" w:sz="0" w:space="0" w:color="auto"/>
      </w:divBdr>
    </w:div>
    <w:div w:id="297732343">
      <w:bodyDiv w:val="1"/>
      <w:marLeft w:val="0"/>
      <w:marRight w:val="0"/>
      <w:marTop w:val="0"/>
      <w:marBottom w:val="0"/>
      <w:divBdr>
        <w:top w:val="none" w:sz="0" w:space="0" w:color="auto"/>
        <w:left w:val="none" w:sz="0" w:space="0" w:color="auto"/>
        <w:bottom w:val="none" w:sz="0" w:space="0" w:color="auto"/>
        <w:right w:val="none" w:sz="0" w:space="0" w:color="auto"/>
      </w:divBdr>
    </w:div>
    <w:div w:id="356397479">
      <w:bodyDiv w:val="1"/>
      <w:marLeft w:val="0"/>
      <w:marRight w:val="0"/>
      <w:marTop w:val="0"/>
      <w:marBottom w:val="0"/>
      <w:divBdr>
        <w:top w:val="none" w:sz="0" w:space="0" w:color="auto"/>
        <w:left w:val="none" w:sz="0" w:space="0" w:color="auto"/>
        <w:bottom w:val="none" w:sz="0" w:space="0" w:color="auto"/>
        <w:right w:val="none" w:sz="0" w:space="0" w:color="auto"/>
      </w:divBdr>
    </w:div>
    <w:div w:id="463893992">
      <w:bodyDiv w:val="1"/>
      <w:marLeft w:val="0"/>
      <w:marRight w:val="0"/>
      <w:marTop w:val="0"/>
      <w:marBottom w:val="0"/>
      <w:divBdr>
        <w:top w:val="none" w:sz="0" w:space="0" w:color="auto"/>
        <w:left w:val="none" w:sz="0" w:space="0" w:color="auto"/>
        <w:bottom w:val="none" w:sz="0" w:space="0" w:color="auto"/>
        <w:right w:val="none" w:sz="0" w:space="0" w:color="auto"/>
      </w:divBdr>
      <w:divsChild>
        <w:div w:id="917710446">
          <w:marLeft w:val="806"/>
          <w:marRight w:val="0"/>
          <w:marTop w:val="0"/>
          <w:marBottom w:val="0"/>
          <w:divBdr>
            <w:top w:val="none" w:sz="0" w:space="0" w:color="auto"/>
            <w:left w:val="none" w:sz="0" w:space="0" w:color="auto"/>
            <w:bottom w:val="none" w:sz="0" w:space="0" w:color="auto"/>
            <w:right w:val="none" w:sz="0" w:space="0" w:color="auto"/>
          </w:divBdr>
        </w:div>
        <w:div w:id="1552302962">
          <w:marLeft w:val="806"/>
          <w:marRight w:val="0"/>
          <w:marTop w:val="0"/>
          <w:marBottom w:val="0"/>
          <w:divBdr>
            <w:top w:val="none" w:sz="0" w:space="0" w:color="auto"/>
            <w:left w:val="none" w:sz="0" w:space="0" w:color="auto"/>
            <w:bottom w:val="none" w:sz="0" w:space="0" w:color="auto"/>
            <w:right w:val="none" w:sz="0" w:space="0" w:color="auto"/>
          </w:divBdr>
        </w:div>
      </w:divsChild>
    </w:div>
    <w:div w:id="522741903">
      <w:bodyDiv w:val="1"/>
      <w:marLeft w:val="0"/>
      <w:marRight w:val="0"/>
      <w:marTop w:val="0"/>
      <w:marBottom w:val="0"/>
      <w:divBdr>
        <w:top w:val="none" w:sz="0" w:space="0" w:color="auto"/>
        <w:left w:val="none" w:sz="0" w:space="0" w:color="auto"/>
        <w:bottom w:val="none" w:sz="0" w:space="0" w:color="auto"/>
        <w:right w:val="none" w:sz="0" w:space="0" w:color="auto"/>
      </w:divBdr>
      <w:divsChild>
        <w:div w:id="120342137">
          <w:marLeft w:val="0"/>
          <w:marRight w:val="0"/>
          <w:marTop w:val="0"/>
          <w:marBottom w:val="0"/>
          <w:divBdr>
            <w:top w:val="none" w:sz="0" w:space="0" w:color="auto"/>
            <w:left w:val="none" w:sz="0" w:space="0" w:color="auto"/>
            <w:bottom w:val="none" w:sz="0" w:space="0" w:color="auto"/>
            <w:right w:val="none" w:sz="0" w:space="0" w:color="auto"/>
          </w:divBdr>
        </w:div>
        <w:div w:id="440102103">
          <w:marLeft w:val="0"/>
          <w:marRight w:val="0"/>
          <w:marTop w:val="0"/>
          <w:marBottom w:val="0"/>
          <w:divBdr>
            <w:top w:val="none" w:sz="0" w:space="0" w:color="auto"/>
            <w:left w:val="none" w:sz="0" w:space="0" w:color="auto"/>
            <w:bottom w:val="none" w:sz="0" w:space="0" w:color="auto"/>
            <w:right w:val="none" w:sz="0" w:space="0" w:color="auto"/>
          </w:divBdr>
        </w:div>
        <w:div w:id="261914507">
          <w:marLeft w:val="0"/>
          <w:marRight w:val="0"/>
          <w:marTop w:val="0"/>
          <w:marBottom w:val="0"/>
          <w:divBdr>
            <w:top w:val="none" w:sz="0" w:space="0" w:color="auto"/>
            <w:left w:val="none" w:sz="0" w:space="0" w:color="auto"/>
            <w:bottom w:val="none" w:sz="0" w:space="0" w:color="auto"/>
            <w:right w:val="none" w:sz="0" w:space="0" w:color="auto"/>
          </w:divBdr>
        </w:div>
        <w:div w:id="321204720">
          <w:marLeft w:val="0"/>
          <w:marRight w:val="0"/>
          <w:marTop w:val="0"/>
          <w:marBottom w:val="0"/>
          <w:divBdr>
            <w:top w:val="none" w:sz="0" w:space="0" w:color="auto"/>
            <w:left w:val="none" w:sz="0" w:space="0" w:color="auto"/>
            <w:bottom w:val="none" w:sz="0" w:space="0" w:color="auto"/>
            <w:right w:val="none" w:sz="0" w:space="0" w:color="auto"/>
          </w:divBdr>
        </w:div>
        <w:div w:id="1611620961">
          <w:marLeft w:val="0"/>
          <w:marRight w:val="0"/>
          <w:marTop w:val="0"/>
          <w:marBottom w:val="0"/>
          <w:divBdr>
            <w:top w:val="none" w:sz="0" w:space="0" w:color="auto"/>
            <w:left w:val="none" w:sz="0" w:space="0" w:color="auto"/>
            <w:bottom w:val="none" w:sz="0" w:space="0" w:color="auto"/>
            <w:right w:val="none" w:sz="0" w:space="0" w:color="auto"/>
          </w:divBdr>
        </w:div>
        <w:div w:id="1035153934">
          <w:marLeft w:val="0"/>
          <w:marRight w:val="0"/>
          <w:marTop w:val="0"/>
          <w:marBottom w:val="0"/>
          <w:divBdr>
            <w:top w:val="none" w:sz="0" w:space="0" w:color="auto"/>
            <w:left w:val="none" w:sz="0" w:space="0" w:color="auto"/>
            <w:bottom w:val="none" w:sz="0" w:space="0" w:color="auto"/>
            <w:right w:val="none" w:sz="0" w:space="0" w:color="auto"/>
          </w:divBdr>
        </w:div>
        <w:div w:id="1192844242">
          <w:marLeft w:val="0"/>
          <w:marRight w:val="0"/>
          <w:marTop w:val="0"/>
          <w:marBottom w:val="0"/>
          <w:divBdr>
            <w:top w:val="none" w:sz="0" w:space="0" w:color="auto"/>
            <w:left w:val="none" w:sz="0" w:space="0" w:color="auto"/>
            <w:bottom w:val="none" w:sz="0" w:space="0" w:color="auto"/>
            <w:right w:val="none" w:sz="0" w:space="0" w:color="auto"/>
          </w:divBdr>
        </w:div>
        <w:div w:id="703404716">
          <w:marLeft w:val="0"/>
          <w:marRight w:val="0"/>
          <w:marTop w:val="0"/>
          <w:marBottom w:val="0"/>
          <w:divBdr>
            <w:top w:val="none" w:sz="0" w:space="0" w:color="auto"/>
            <w:left w:val="none" w:sz="0" w:space="0" w:color="auto"/>
            <w:bottom w:val="none" w:sz="0" w:space="0" w:color="auto"/>
            <w:right w:val="none" w:sz="0" w:space="0" w:color="auto"/>
          </w:divBdr>
        </w:div>
        <w:div w:id="1138648533">
          <w:marLeft w:val="0"/>
          <w:marRight w:val="0"/>
          <w:marTop w:val="0"/>
          <w:marBottom w:val="0"/>
          <w:divBdr>
            <w:top w:val="none" w:sz="0" w:space="0" w:color="auto"/>
            <w:left w:val="none" w:sz="0" w:space="0" w:color="auto"/>
            <w:bottom w:val="none" w:sz="0" w:space="0" w:color="auto"/>
            <w:right w:val="none" w:sz="0" w:space="0" w:color="auto"/>
          </w:divBdr>
        </w:div>
        <w:div w:id="984285504">
          <w:marLeft w:val="0"/>
          <w:marRight w:val="0"/>
          <w:marTop w:val="0"/>
          <w:marBottom w:val="0"/>
          <w:divBdr>
            <w:top w:val="none" w:sz="0" w:space="0" w:color="auto"/>
            <w:left w:val="none" w:sz="0" w:space="0" w:color="auto"/>
            <w:bottom w:val="none" w:sz="0" w:space="0" w:color="auto"/>
            <w:right w:val="none" w:sz="0" w:space="0" w:color="auto"/>
          </w:divBdr>
        </w:div>
        <w:div w:id="124587709">
          <w:marLeft w:val="0"/>
          <w:marRight w:val="0"/>
          <w:marTop w:val="0"/>
          <w:marBottom w:val="0"/>
          <w:divBdr>
            <w:top w:val="none" w:sz="0" w:space="0" w:color="auto"/>
            <w:left w:val="none" w:sz="0" w:space="0" w:color="auto"/>
            <w:bottom w:val="none" w:sz="0" w:space="0" w:color="auto"/>
            <w:right w:val="none" w:sz="0" w:space="0" w:color="auto"/>
          </w:divBdr>
        </w:div>
        <w:div w:id="1878590907">
          <w:marLeft w:val="0"/>
          <w:marRight w:val="0"/>
          <w:marTop w:val="0"/>
          <w:marBottom w:val="0"/>
          <w:divBdr>
            <w:top w:val="none" w:sz="0" w:space="0" w:color="auto"/>
            <w:left w:val="none" w:sz="0" w:space="0" w:color="auto"/>
            <w:bottom w:val="none" w:sz="0" w:space="0" w:color="auto"/>
            <w:right w:val="none" w:sz="0" w:space="0" w:color="auto"/>
          </w:divBdr>
        </w:div>
        <w:div w:id="1301154633">
          <w:marLeft w:val="0"/>
          <w:marRight w:val="0"/>
          <w:marTop w:val="0"/>
          <w:marBottom w:val="0"/>
          <w:divBdr>
            <w:top w:val="none" w:sz="0" w:space="0" w:color="auto"/>
            <w:left w:val="none" w:sz="0" w:space="0" w:color="auto"/>
            <w:bottom w:val="none" w:sz="0" w:space="0" w:color="auto"/>
            <w:right w:val="none" w:sz="0" w:space="0" w:color="auto"/>
          </w:divBdr>
        </w:div>
        <w:div w:id="81727307">
          <w:marLeft w:val="0"/>
          <w:marRight w:val="0"/>
          <w:marTop w:val="0"/>
          <w:marBottom w:val="0"/>
          <w:divBdr>
            <w:top w:val="none" w:sz="0" w:space="0" w:color="auto"/>
            <w:left w:val="none" w:sz="0" w:space="0" w:color="auto"/>
            <w:bottom w:val="none" w:sz="0" w:space="0" w:color="auto"/>
            <w:right w:val="none" w:sz="0" w:space="0" w:color="auto"/>
          </w:divBdr>
        </w:div>
        <w:div w:id="867376131">
          <w:marLeft w:val="0"/>
          <w:marRight w:val="0"/>
          <w:marTop w:val="0"/>
          <w:marBottom w:val="0"/>
          <w:divBdr>
            <w:top w:val="none" w:sz="0" w:space="0" w:color="auto"/>
            <w:left w:val="none" w:sz="0" w:space="0" w:color="auto"/>
            <w:bottom w:val="none" w:sz="0" w:space="0" w:color="auto"/>
            <w:right w:val="none" w:sz="0" w:space="0" w:color="auto"/>
          </w:divBdr>
        </w:div>
        <w:div w:id="878201835">
          <w:marLeft w:val="0"/>
          <w:marRight w:val="0"/>
          <w:marTop w:val="0"/>
          <w:marBottom w:val="0"/>
          <w:divBdr>
            <w:top w:val="none" w:sz="0" w:space="0" w:color="auto"/>
            <w:left w:val="none" w:sz="0" w:space="0" w:color="auto"/>
            <w:bottom w:val="none" w:sz="0" w:space="0" w:color="auto"/>
            <w:right w:val="none" w:sz="0" w:space="0" w:color="auto"/>
          </w:divBdr>
        </w:div>
        <w:div w:id="92633947">
          <w:marLeft w:val="0"/>
          <w:marRight w:val="0"/>
          <w:marTop w:val="0"/>
          <w:marBottom w:val="0"/>
          <w:divBdr>
            <w:top w:val="none" w:sz="0" w:space="0" w:color="auto"/>
            <w:left w:val="none" w:sz="0" w:space="0" w:color="auto"/>
            <w:bottom w:val="none" w:sz="0" w:space="0" w:color="auto"/>
            <w:right w:val="none" w:sz="0" w:space="0" w:color="auto"/>
          </w:divBdr>
        </w:div>
        <w:div w:id="1821800235">
          <w:marLeft w:val="0"/>
          <w:marRight w:val="0"/>
          <w:marTop w:val="0"/>
          <w:marBottom w:val="0"/>
          <w:divBdr>
            <w:top w:val="none" w:sz="0" w:space="0" w:color="auto"/>
            <w:left w:val="none" w:sz="0" w:space="0" w:color="auto"/>
            <w:bottom w:val="none" w:sz="0" w:space="0" w:color="auto"/>
            <w:right w:val="none" w:sz="0" w:space="0" w:color="auto"/>
          </w:divBdr>
        </w:div>
        <w:div w:id="1655260743">
          <w:marLeft w:val="0"/>
          <w:marRight w:val="0"/>
          <w:marTop w:val="0"/>
          <w:marBottom w:val="0"/>
          <w:divBdr>
            <w:top w:val="none" w:sz="0" w:space="0" w:color="auto"/>
            <w:left w:val="none" w:sz="0" w:space="0" w:color="auto"/>
            <w:bottom w:val="none" w:sz="0" w:space="0" w:color="auto"/>
            <w:right w:val="none" w:sz="0" w:space="0" w:color="auto"/>
          </w:divBdr>
        </w:div>
        <w:div w:id="1028798391">
          <w:marLeft w:val="0"/>
          <w:marRight w:val="0"/>
          <w:marTop w:val="0"/>
          <w:marBottom w:val="0"/>
          <w:divBdr>
            <w:top w:val="none" w:sz="0" w:space="0" w:color="auto"/>
            <w:left w:val="none" w:sz="0" w:space="0" w:color="auto"/>
            <w:bottom w:val="none" w:sz="0" w:space="0" w:color="auto"/>
            <w:right w:val="none" w:sz="0" w:space="0" w:color="auto"/>
          </w:divBdr>
        </w:div>
        <w:div w:id="110440646">
          <w:marLeft w:val="0"/>
          <w:marRight w:val="0"/>
          <w:marTop w:val="0"/>
          <w:marBottom w:val="0"/>
          <w:divBdr>
            <w:top w:val="none" w:sz="0" w:space="0" w:color="auto"/>
            <w:left w:val="none" w:sz="0" w:space="0" w:color="auto"/>
            <w:bottom w:val="none" w:sz="0" w:space="0" w:color="auto"/>
            <w:right w:val="none" w:sz="0" w:space="0" w:color="auto"/>
          </w:divBdr>
        </w:div>
        <w:div w:id="1082723494">
          <w:marLeft w:val="0"/>
          <w:marRight w:val="0"/>
          <w:marTop w:val="0"/>
          <w:marBottom w:val="0"/>
          <w:divBdr>
            <w:top w:val="none" w:sz="0" w:space="0" w:color="auto"/>
            <w:left w:val="none" w:sz="0" w:space="0" w:color="auto"/>
            <w:bottom w:val="none" w:sz="0" w:space="0" w:color="auto"/>
            <w:right w:val="none" w:sz="0" w:space="0" w:color="auto"/>
          </w:divBdr>
        </w:div>
        <w:div w:id="1511523267">
          <w:marLeft w:val="0"/>
          <w:marRight w:val="0"/>
          <w:marTop w:val="0"/>
          <w:marBottom w:val="0"/>
          <w:divBdr>
            <w:top w:val="none" w:sz="0" w:space="0" w:color="auto"/>
            <w:left w:val="none" w:sz="0" w:space="0" w:color="auto"/>
            <w:bottom w:val="none" w:sz="0" w:space="0" w:color="auto"/>
            <w:right w:val="none" w:sz="0" w:space="0" w:color="auto"/>
          </w:divBdr>
        </w:div>
        <w:div w:id="1288657395">
          <w:marLeft w:val="0"/>
          <w:marRight w:val="0"/>
          <w:marTop w:val="0"/>
          <w:marBottom w:val="0"/>
          <w:divBdr>
            <w:top w:val="none" w:sz="0" w:space="0" w:color="auto"/>
            <w:left w:val="none" w:sz="0" w:space="0" w:color="auto"/>
            <w:bottom w:val="none" w:sz="0" w:space="0" w:color="auto"/>
            <w:right w:val="none" w:sz="0" w:space="0" w:color="auto"/>
          </w:divBdr>
        </w:div>
        <w:div w:id="1381320583">
          <w:marLeft w:val="0"/>
          <w:marRight w:val="0"/>
          <w:marTop w:val="0"/>
          <w:marBottom w:val="0"/>
          <w:divBdr>
            <w:top w:val="none" w:sz="0" w:space="0" w:color="auto"/>
            <w:left w:val="none" w:sz="0" w:space="0" w:color="auto"/>
            <w:bottom w:val="none" w:sz="0" w:space="0" w:color="auto"/>
            <w:right w:val="none" w:sz="0" w:space="0" w:color="auto"/>
          </w:divBdr>
        </w:div>
        <w:div w:id="818228114">
          <w:marLeft w:val="0"/>
          <w:marRight w:val="0"/>
          <w:marTop w:val="0"/>
          <w:marBottom w:val="0"/>
          <w:divBdr>
            <w:top w:val="none" w:sz="0" w:space="0" w:color="auto"/>
            <w:left w:val="none" w:sz="0" w:space="0" w:color="auto"/>
            <w:bottom w:val="none" w:sz="0" w:space="0" w:color="auto"/>
            <w:right w:val="none" w:sz="0" w:space="0" w:color="auto"/>
          </w:divBdr>
        </w:div>
      </w:divsChild>
    </w:div>
    <w:div w:id="624430548">
      <w:bodyDiv w:val="1"/>
      <w:marLeft w:val="0"/>
      <w:marRight w:val="0"/>
      <w:marTop w:val="0"/>
      <w:marBottom w:val="0"/>
      <w:divBdr>
        <w:top w:val="none" w:sz="0" w:space="0" w:color="auto"/>
        <w:left w:val="none" w:sz="0" w:space="0" w:color="auto"/>
        <w:bottom w:val="none" w:sz="0" w:space="0" w:color="auto"/>
        <w:right w:val="none" w:sz="0" w:space="0" w:color="auto"/>
      </w:divBdr>
      <w:divsChild>
        <w:div w:id="918827809">
          <w:marLeft w:val="806"/>
          <w:marRight w:val="0"/>
          <w:marTop w:val="0"/>
          <w:marBottom w:val="0"/>
          <w:divBdr>
            <w:top w:val="none" w:sz="0" w:space="0" w:color="auto"/>
            <w:left w:val="none" w:sz="0" w:space="0" w:color="auto"/>
            <w:bottom w:val="none" w:sz="0" w:space="0" w:color="auto"/>
            <w:right w:val="none" w:sz="0" w:space="0" w:color="auto"/>
          </w:divBdr>
        </w:div>
        <w:div w:id="218977553">
          <w:marLeft w:val="806"/>
          <w:marRight w:val="0"/>
          <w:marTop w:val="0"/>
          <w:marBottom w:val="0"/>
          <w:divBdr>
            <w:top w:val="none" w:sz="0" w:space="0" w:color="auto"/>
            <w:left w:val="none" w:sz="0" w:space="0" w:color="auto"/>
            <w:bottom w:val="none" w:sz="0" w:space="0" w:color="auto"/>
            <w:right w:val="none" w:sz="0" w:space="0" w:color="auto"/>
          </w:divBdr>
        </w:div>
        <w:div w:id="1326859853">
          <w:marLeft w:val="806"/>
          <w:marRight w:val="0"/>
          <w:marTop w:val="0"/>
          <w:marBottom w:val="0"/>
          <w:divBdr>
            <w:top w:val="none" w:sz="0" w:space="0" w:color="auto"/>
            <w:left w:val="none" w:sz="0" w:space="0" w:color="auto"/>
            <w:bottom w:val="none" w:sz="0" w:space="0" w:color="auto"/>
            <w:right w:val="none" w:sz="0" w:space="0" w:color="auto"/>
          </w:divBdr>
        </w:div>
      </w:divsChild>
    </w:div>
    <w:div w:id="669336335">
      <w:bodyDiv w:val="1"/>
      <w:marLeft w:val="0"/>
      <w:marRight w:val="0"/>
      <w:marTop w:val="0"/>
      <w:marBottom w:val="0"/>
      <w:divBdr>
        <w:top w:val="none" w:sz="0" w:space="0" w:color="auto"/>
        <w:left w:val="none" w:sz="0" w:space="0" w:color="auto"/>
        <w:bottom w:val="none" w:sz="0" w:space="0" w:color="auto"/>
        <w:right w:val="none" w:sz="0" w:space="0" w:color="auto"/>
      </w:divBdr>
    </w:div>
    <w:div w:id="916129131">
      <w:bodyDiv w:val="1"/>
      <w:marLeft w:val="0"/>
      <w:marRight w:val="0"/>
      <w:marTop w:val="0"/>
      <w:marBottom w:val="0"/>
      <w:divBdr>
        <w:top w:val="none" w:sz="0" w:space="0" w:color="auto"/>
        <w:left w:val="none" w:sz="0" w:space="0" w:color="auto"/>
        <w:bottom w:val="none" w:sz="0" w:space="0" w:color="auto"/>
        <w:right w:val="none" w:sz="0" w:space="0" w:color="auto"/>
      </w:divBdr>
    </w:div>
    <w:div w:id="978607626">
      <w:bodyDiv w:val="1"/>
      <w:marLeft w:val="0"/>
      <w:marRight w:val="0"/>
      <w:marTop w:val="0"/>
      <w:marBottom w:val="0"/>
      <w:divBdr>
        <w:top w:val="none" w:sz="0" w:space="0" w:color="auto"/>
        <w:left w:val="none" w:sz="0" w:space="0" w:color="auto"/>
        <w:bottom w:val="none" w:sz="0" w:space="0" w:color="auto"/>
        <w:right w:val="none" w:sz="0" w:space="0" w:color="auto"/>
      </w:divBdr>
    </w:div>
    <w:div w:id="1042633586">
      <w:bodyDiv w:val="1"/>
      <w:marLeft w:val="0"/>
      <w:marRight w:val="0"/>
      <w:marTop w:val="0"/>
      <w:marBottom w:val="0"/>
      <w:divBdr>
        <w:top w:val="none" w:sz="0" w:space="0" w:color="auto"/>
        <w:left w:val="none" w:sz="0" w:space="0" w:color="auto"/>
        <w:bottom w:val="none" w:sz="0" w:space="0" w:color="auto"/>
        <w:right w:val="none" w:sz="0" w:space="0" w:color="auto"/>
      </w:divBdr>
    </w:div>
    <w:div w:id="1159619601">
      <w:bodyDiv w:val="1"/>
      <w:marLeft w:val="0"/>
      <w:marRight w:val="0"/>
      <w:marTop w:val="0"/>
      <w:marBottom w:val="0"/>
      <w:divBdr>
        <w:top w:val="none" w:sz="0" w:space="0" w:color="auto"/>
        <w:left w:val="none" w:sz="0" w:space="0" w:color="auto"/>
        <w:bottom w:val="none" w:sz="0" w:space="0" w:color="auto"/>
        <w:right w:val="none" w:sz="0" w:space="0" w:color="auto"/>
      </w:divBdr>
    </w:div>
    <w:div w:id="1219780344">
      <w:bodyDiv w:val="1"/>
      <w:marLeft w:val="0"/>
      <w:marRight w:val="0"/>
      <w:marTop w:val="0"/>
      <w:marBottom w:val="0"/>
      <w:divBdr>
        <w:top w:val="none" w:sz="0" w:space="0" w:color="auto"/>
        <w:left w:val="none" w:sz="0" w:space="0" w:color="auto"/>
        <w:bottom w:val="none" w:sz="0" w:space="0" w:color="auto"/>
        <w:right w:val="none" w:sz="0" w:space="0" w:color="auto"/>
      </w:divBdr>
    </w:div>
    <w:div w:id="1237016225">
      <w:bodyDiv w:val="1"/>
      <w:marLeft w:val="0"/>
      <w:marRight w:val="0"/>
      <w:marTop w:val="0"/>
      <w:marBottom w:val="0"/>
      <w:divBdr>
        <w:top w:val="none" w:sz="0" w:space="0" w:color="auto"/>
        <w:left w:val="none" w:sz="0" w:space="0" w:color="auto"/>
        <w:bottom w:val="none" w:sz="0" w:space="0" w:color="auto"/>
        <w:right w:val="none" w:sz="0" w:space="0" w:color="auto"/>
      </w:divBdr>
      <w:divsChild>
        <w:div w:id="104035768">
          <w:marLeft w:val="806"/>
          <w:marRight w:val="0"/>
          <w:marTop w:val="0"/>
          <w:marBottom w:val="0"/>
          <w:divBdr>
            <w:top w:val="none" w:sz="0" w:space="0" w:color="auto"/>
            <w:left w:val="none" w:sz="0" w:space="0" w:color="auto"/>
            <w:bottom w:val="none" w:sz="0" w:space="0" w:color="auto"/>
            <w:right w:val="none" w:sz="0" w:space="0" w:color="auto"/>
          </w:divBdr>
        </w:div>
        <w:div w:id="1184325213">
          <w:marLeft w:val="806"/>
          <w:marRight w:val="0"/>
          <w:marTop w:val="0"/>
          <w:marBottom w:val="0"/>
          <w:divBdr>
            <w:top w:val="none" w:sz="0" w:space="0" w:color="auto"/>
            <w:left w:val="none" w:sz="0" w:space="0" w:color="auto"/>
            <w:bottom w:val="none" w:sz="0" w:space="0" w:color="auto"/>
            <w:right w:val="none" w:sz="0" w:space="0" w:color="auto"/>
          </w:divBdr>
        </w:div>
      </w:divsChild>
    </w:div>
    <w:div w:id="1257518387">
      <w:bodyDiv w:val="1"/>
      <w:marLeft w:val="0"/>
      <w:marRight w:val="0"/>
      <w:marTop w:val="0"/>
      <w:marBottom w:val="0"/>
      <w:divBdr>
        <w:top w:val="none" w:sz="0" w:space="0" w:color="auto"/>
        <w:left w:val="none" w:sz="0" w:space="0" w:color="auto"/>
        <w:bottom w:val="none" w:sz="0" w:space="0" w:color="auto"/>
        <w:right w:val="none" w:sz="0" w:space="0" w:color="auto"/>
      </w:divBdr>
    </w:div>
    <w:div w:id="1433665978">
      <w:bodyDiv w:val="1"/>
      <w:marLeft w:val="0"/>
      <w:marRight w:val="0"/>
      <w:marTop w:val="0"/>
      <w:marBottom w:val="0"/>
      <w:divBdr>
        <w:top w:val="none" w:sz="0" w:space="0" w:color="auto"/>
        <w:left w:val="none" w:sz="0" w:space="0" w:color="auto"/>
        <w:bottom w:val="none" w:sz="0" w:space="0" w:color="auto"/>
        <w:right w:val="none" w:sz="0" w:space="0" w:color="auto"/>
      </w:divBdr>
      <w:divsChild>
        <w:div w:id="390348915">
          <w:marLeft w:val="0"/>
          <w:marRight w:val="0"/>
          <w:marTop w:val="0"/>
          <w:marBottom w:val="0"/>
          <w:divBdr>
            <w:top w:val="none" w:sz="0" w:space="0" w:color="auto"/>
            <w:left w:val="none" w:sz="0" w:space="0" w:color="auto"/>
            <w:bottom w:val="none" w:sz="0" w:space="0" w:color="auto"/>
            <w:right w:val="none" w:sz="0" w:space="0" w:color="auto"/>
          </w:divBdr>
        </w:div>
        <w:div w:id="411510920">
          <w:marLeft w:val="0"/>
          <w:marRight w:val="0"/>
          <w:marTop w:val="0"/>
          <w:marBottom w:val="0"/>
          <w:divBdr>
            <w:top w:val="none" w:sz="0" w:space="0" w:color="auto"/>
            <w:left w:val="none" w:sz="0" w:space="0" w:color="auto"/>
            <w:bottom w:val="none" w:sz="0" w:space="0" w:color="auto"/>
            <w:right w:val="none" w:sz="0" w:space="0" w:color="auto"/>
          </w:divBdr>
        </w:div>
        <w:div w:id="68622376">
          <w:marLeft w:val="0"/>
          <w:marRight w:val="0"/>
          <w:marTop w:val="0"/>
          <w:marBottom w:val="0"/>
          <w:divBdr>
            <w:top w:val="none" w:sz="0" w:space="0" w:color="auto"/>
            <w:left w:val="none" w:sz="0" w:space="0" w:color="auto"/>
            <w:bottom w:val="none" w:sz="0" w:space="0" w:color="auto"/>
            <w:right w:val="none" w:sz="0" w:space="0" w:color="auto"/>
          </w:divBdr>
        </w:div>
        <w:div w:id="1341615647">
          <w:marLeft w:val="0"/>
          <w:marRight w:val="0"/>
          <w:marTop w:val="0"/>
          <w:marBottom w:val="0"/>
          <w:divBdr>
            <w:top w:val="none" w:sz="0" w:space="0" w:color="auto"/>
            <w:left w:val="none" w:sz="0" w:space="0" w:color="auto"/>
            <w:bottom w:val="none" w:sz="0" w:space="0" w:color="auto"/>
            <w:right w:val="none" w:sz="0" w:space="0" w:color="auto"/>
          </w:divBdr>
        </w:div>
        <w:div w:id="1409842997">
          <w:marLeft w:val="0"/>
          <w:marRight w:val="0"/>
          <w:marTop w:val="0"/>
          <w:marBottom w:val="0"/>
          <w:divBdr>
            <w:top w:val="none" w:sz="0" w:space="0" w:color="auto"/>
            <w:left w:val="none" w:sz="0" w:space="0" w:color="auto"/>
            <w:bottom w:val="none" w:sz="0" w:space="0" w:color="auto"/>
            <w:right w:val="none" w:sz="0" w:space="0" w:color="auto"/>
          </w:divBdr>
        </w:div>
        <w:div w:id="1327897764">
          <w:marLeft w:val="0"/>
          <w:marRight w:val="0"/>
          <w:marTop w:val="0"/>
          <w:marBottom w:val="0"/>
          <w:divBdr>
            <w:top w:val="none" w:sz="0" w:space="0" w:color="auto"/>
            <w:left w:val="none" w:sz="0" w:space="0" w:color="auto"/>
            <w:bottom w:val="none" w:sz="0" w:space="0" w:color="auto"/>
            <w:right w:val="none" w:sz="0" w:space="0" w:color="auto"/>
          </w:divBdr>
        </w:div>
        <w:div w:id="1603805173">
          <w:marLeft w:val="0"/>
          <w:marRight w:val="0"/>
          <w:marTop w:val="0"/>
          <w:marBottom w:val="0"/>
          <w:divBdr>
            <w:top w:val="none" w:sz="0" w:space="0" w:color="auto"/>
            <w:left w:val="none" w:sz="0" w:space="0" w:color="auto"/>
            <w:bottom w:val="none" w:sz="0" w:space="0" w:color="auto"/>
            <w:right w:val="none" w:sz="0" w:space="0" w:color="auto"/>
          </w:divBdr>
        </w:div>
        <w:div w:id="261493334">
          <w:marLeft w:val="0"/>
          <w:marRight w:val="0"/>
          <w:marTop w:val="0"/>
          <w:marBottom w:val="0"/>
          <w:divBdr>
            <w:top w:val="none" w:sz="0" w:space="0" w:color="auto"/>
            <w:left w:val="none" w:sz="0" w:space="0" w:color="auto"/>
            <w:bottom w:val="none" w:sz="0" w:space="0" w:color="auto"/>
            <w:right w:val="none" w:sz="0" w:space="0" w:color="auto"/>
          </w:divBdr>
        </w:div>
        <w:div w:id="100994669">
          <w:marLeft w:val="0"/>
          <w:marRight w:val="0"/>
          <w:marTop w:val="0"/>
          <w:marBottom w:val="0"/>
          <w:divBdr>
            <w:top w:val="none" w:sz="0" w:space="0" w:color="auto"/>
            <w:left w:val="none" w:sz="0" w:space="0" w:color="auto"/>
            <w:bottom w:val="none" w:sz="0" w:space="0" w:color="auto"/>
            <w:right w:val="none" w:sz="0" w:space="0" w:color="auto"/>
          </w:divBdr>
        </w:div>
        <w:div w:id="122506366">
          <w:marLeft w:val="0"/>
          <w:marRight w:val="0"/>
          <w:marTop w:val="0"/>
          <w:marBottom w:val="0"/>
          <w:divBdr>
            <w:top w:val="none" w:sz="0" w:space="0" w:color="auto"/>
            <w:left w:val="none" w:sz="0" w:space="0" w:color="auto"/>
            <w:bottom w:val="none" w:sz="0" w:space="0" w:color="auto"/>
            <w:right w:val="none" w:sz="0" w:space="0" w:color="auto"/>
          </w:divBdr>
        </w:div>
        <w:div w:id="394473305">
          <w:marLeft w:val="0"/>
          <w:marRight w:val="0"/>
          <w:marTop w:val="0"/>
          <w:marBottom w:val="0"/>
          <w:divBdr>
            <w:top w:val="none" w:sz="0" w:space="0" w:color="auto"/>
            <w:left w:val="none" w:sz="0" w:space="0" w:color="auto"/>
            <w:bottom w:val="none" w:sz="0" w:space="0" w:color="auto"/>
            <w:right w:val="none" w:sz="0" w:space="0" w:color="auto"/>
          </w:divBdr>
        </w:div>
        <w:div w:id="141578277">
          <w:marLeft w:val="0"/>
          <w:marRight w:val="0"/>
          <w:marTop w:val="0"/>
          <w:marBottom w:val="0"/>
          <w:divBdr>
            <w:top w:val="none" w:sz="0" w:space="0" w:color="auto"/>
            <w:left w:val="none" w:sz="0" w:space="0" w:color="auto"/>
            <w:bottom w:val="none" w:sz="0" w:space="0" w:color="auto"/>
            <w:right w:val="none" w:sz="0" w:space="0" w:color="auto"/>
          </w:divBdr>
        </w:div>
        <w:div w:id="1047100718">
          <w:marLeft w:val="0"/>
          <w:marRight w:val="0"/>
          <w:marTop w:val="0"/>
          <w:marBottom w:val="0"/>
          <w:divBdr>
            <w:top w:val="none" w:sz="0" w:space="0" w:color="auto"/>
            <w:left w:val="none" w:sz="0" w:space="0" w:color="auto"/>
            <w:bottom w:val="none" w:sz="0" w:space="0" w:color="auto"/>
            <w:right w:val="none" w:sz="0" w:space="0" w:color="auto"/>
          </w:divBdr>
        </w:div>
        <w:div w:id="64686864">
          <w:marLeft w:val="0"/>
          <w:marRight w:val="0"/>
          <w:marTop w:val="0"/>
          <w:marBottom w:val="0"/>
          <w:divBdr>
            <w:top w:val="none" w:sz="0" w:space="0" w:color="auto"/>
            <w:left w:val="none" w:sz="0" w:space="0" w:color="auto"/>
            <w:bottom w:val="none" w:sz="0" w:space="0" w:color="auto"/>
            <w:right w:val="none" w:sz="0" w:space="0" w:color="auto"/>
          </w:divBdr>
        </w:div>
        <w:div w:id="1919317303">
          <w:marLeft w:val="0"/>
          <w:marRight w:val="0"/>
          <w:marTop w:val="0"/>
          <w:marBottom w:val="0"/>
          <w:divBdr>
            <w:top w:val="none" w:sz="0" w:space="0" w:color="auto"/>
            <w:left w:val="none" w:sz="0" w:space="0" w:color="auto"/>
            <w:bottom w:val="none" w:sz="0" w:space="0" w:color="auto"/>
            <w:right w:val="none" w:sz="0" w:space="0" w:color="auto"/>
          </w:divBdr>
        </w:div>
        <w:div w:id="1500265245">
          <w:marLeft w:val="0"/>
          <w:marRight w:val="0"/>
          <w:marTop w:val="0"/>
          <w:marBottom w:val="0"/>
          <w:divBdr>
            <w:top w:val="none" w:sz="0" w:space="0" w:color="auto"/>
            <w:left w:val="none" w:sz="0" w:space="0" w:color="auto"/>
            <w:bottom w:val="none" w:sz="0" w:space="0" w:color="auto"/>
            <w:right w:val="none" w:sz="0" w:space="0" w:color="auto"/>
          </w:divBdr>
        </w:div>
        <w:div w:id="1567959563">
          <w:marLeft w:val="0"/>
          <w:marRight w:val="0"/>
          <w:marTop w:val="0"/>
          <w:marBottom w:val="0"/>
          <w:divBdr>
            <w:top w:val="none" w:sz="0" w:space="0" w:color="auto"/>
            <w:left w:val="none" w:sz="0" w:space="0" w:color="auto"/>
            <w:bottom w:val="none" w:sz="0" w:space="0" w:color="auto"/>
            <w:right w:val="none" w:sz="0" w:space="0" w:color="auto"/>
          </w:divBdr>
        </w:div>
        <w:div w:id="1846744732">
          <w:marLeft w:val="0"/>
          <w:marRight w:val="0"/>
          <w:marTop w:val="0"/>
          <w:marBottom w:val="0"/>
          <w:divBdr>
            <w:top w:val="none" w:sz="0" w:space="0" w:color="auto"/>
            <w:left w:val="none" w:sz="0" w:space="0" w:color="auto"/>
            <w:bottom w:val="none" w:sz="0" w:space="0" w:color="auto"/>
            <w:right w:val="none" w:sz="0" w:space="0" w:color="auto"/>
          </w:divBdr>
        </w:div>
        <w:div w:id="1783182114">
          <w:marLeft w:val="0"/>
          <w:marRight w:val="0"/>
          <w:marTop w:val="0"/>
          <w:marBottom w:val="0"/>
          <w:divBdr>
            <w:top w:val="none" w:sz="0" w:space="0" w:color="auto"/>
            <w:left w:val="none" w:sz="0" w:space="0" w:color="auto"/>
            <w:bottom w:val="none" w:sz="0" w:space="0" w:color="auto"/>
            <w:right w:val="none" w:sz="0" w:space="0" w:color="auto"/>
          </w:divBdr>
        </w:div>
        <w:div w:id="855196074">
          <w:marLeft w:val="0"/>
          <w:marRight w:val="0"/>
          <w:marTop w:val="0"/>
          <w:marBottom w:val="0"/>
          <w:divBdr>
            <w:top w:val="none" w:sz="0" w:space="0" w:color="auto"/>
            <w:left w:val="none" w:sz="0" w:space="0" w:color="auto"/>
            <w:bottom w:val="none" w:sz="0" w:space="0" w:color="auto"/>
            <w:right w:val="none" w:sz="0" w:space="0" w:color="auto"/>
          </w:divBdr>
        </w:div>
        <w:div w:id="815880003">
          <w:marLeft w:val="0"/>
          <w:marRight w:val="0"/>
          <w:marTop w:val="0"/>
          <w:marBottom w:val="0"/>
          <w:divBdr>
            <w:top w:val="none" w:sz="0" w:space="0" w:color="auto"/>
            <w:left w:val="none" w:sz="0" w:space="0" w:color="auto"/>
            <w:bottom w:val="none" w:sz="0" w:space="0" w:color="auto"/>
            <w:right w:val="none" w:sz="0" w:space="0" w:color="auto"/>
          </w:divBdr>
        </w:div>
        <w:div w:id="1174418925">
          <w:marLeft w:val="0"/>
          <w:marRight w:val="0"/>
          <w:marTop w:val="0"/>
          <w:marBottom w:val="0"/>
          <w:divBdr>
            <w:top w:val="none" w:sz="0" w:space="0" w:color="auto"/>
            <w:left w:val="none" w:sz="0" w:space="0" w:color="auto"/>
            <w:bottom w:val="none" w:sz="0" w:space="0" w:color="auto"/>
            <w:right w:val="none" w:sz="0" w:space="0" w:color="auto"/>
          </w:divBdr>
        </w:div>
        <w:div w:id="1654673766">
          <w:marLeft w:val="0"/>
          <w:marRight w:val="0"/>
          <w:marTop w:val="0"/>
          <w:marBottom w:val="0"/>
          <w:divBdr>
            <w:top w:val="none" w:sz="0" w:space="0" w:color="auto"/>
            <w:left w:val="none" w:sz="0" w:space="0" w:color="auto"/>
            <w:bottom w:val="none" w:sz="0" w:space="0" w:color="auto"/>
            <w:right w:val="none" w:sz="0" w:space="0" w:color="auto"/>
          </w:divBdr>
        </w:div>
        <w:div w:id="1709529831">
          <w:marLeft w:val="0"/>
          <w:marRight w:val="0"/>
          <w:marTop w:val="0"/>
          <w:marBottom w:val="0"/>
          <w:divBdr>
            <w:top w:val="none" w:sz="0" w:space="0" w:color="auto"/>
            <w:left w:val="none" w:sz="0" w:space="0" w:color="auto"/>
            <w:bottom w:val="none" w:sz="0" w:space="0" w:color="auto"/>
            <w:right w:val="none" w:sz="0" w:space="0" w:color="auto"/>
          </w:divBdr>
        </w:div>
        <w:div w:id="27880764">
          <w:marLeft w:val="0"/>
          <w:marRight w:val="0"/>
          <w:marTop w:val="0"/>
          <w:marBottom w:val="0"/>
          <w:divBdr>
            <w:top w:val="none" w:sz="0" w:space="0" w:color="auto"/>
            <w:left w:val="none" w:sz="0" w:space="0" w:color="auto"/>
            <w:bottom w:val="none" w:sz="0" w:space="0" w:color="auto"/>
            <w:right w:val="none" w:sz="0" w:space="0" w:color="auto"/>
          </w:divBdr>
        </w:div>
        <w:div w:id="859390589">
          <w:marLeft w:val="0"/>
          <w:marRight w:val="0"/>
          <w:marTop w:val="0"/>
          <w:marBottom w:val="0"/>
          <w:divBdr>
            <w:top w:val="none" w:sz="0" w:space="0" w:color="auto"/>
            <w:left w:val="none" w:sz="0" w:space="0" w:color="auto"/>
            <w:bottom w:val="none" w:sz="0" w:space="0" w:color="auto"/>
            <w:right w:val="none" w:sz="0" w:space="0" w:color="auto"/>
          </w:divBdr>
        </w:div>
      </w:divsChild>
    </w:div>
    <w:div w:id="1452553820">
      <w:bodyDiv w:val="1"/>
      <w:marLeft w:val="0"/>
      <w:marRight w:val="0"/>
      <w:marTop w:val="0"/>
      <w:marBottom w:val="0"/>
      <w:divBdr>
        <w:top w:val="none" w:sz="0" w:space="0" w:color="auto"/>
        <w:left w:val="none" w:sz="0" w:space="0" w:color="auto"/>
        <w:bottom w:val="none" w:sz="0" w:space="0" w:color="auto"/>
        <w:right w:val="none" w:sz="0" w:space="0" w:color="auto"/>
      </w:divBdr>
    </w:div>
    <w:div w:id="1542089091">
      <w:bodyDiv w:val="1"/>
      <w:marLeft w:val="0"/>
      <w:marRight w:val="0"/>
      <w:marTop w:val="0"/>
      <w:marBottom w:val="0"/>
      <w:divBdr>
        <w:top w:val="none" w:sz="0" w:space="0" w:color="auto"/>
        <w:left w:val="none" w:sz="0" w:space="0" w:color="auto"/>
        <w:bottom w:val="none" w:sz="0" w:space="0" w:color="auto"/>
        <w:right w:val="none" w:sz="0" w:space="0" w:color="auto"/>
      </w:divBdr>
      <w:divsChild>
        <w:div w:id="448282628">
          <w:marLeft w:val="806"/>
          <w:marRight w:val="0"/>
          <w:marTop w:val="0"/>
          <w:marBottom w:val="0"/>
          <w:divBdr>
            <w:top w:val="none" w:sz="0" w:space="0" w:color="auto"/>
            <w:left w:val="none" w:sz="0" w:space="0" w:color="auto"/>
            <w:bottom w:val="none" w:sz="0" w:space="0" w:color="auto"/>
            <w:right w:val="none" w:sz="0" w:space="0" w:color="auto"/>
          </w:divBdr>
        </w:div>
        <w:div w:id="906379071">
          <w:marLeft w:val="806"/>
          <w:marRight w:val="0"/>
          <w:marTop w:val="0"/>
          <w:marBottom w:val="0"/>
          <w:divBdr>
            <w:top w:val="none" w:sz="0" w:space="0" w:color="auto"/>
            <w:left w:val="none" w:sz="0" w:space="0" w:color="auto"/>
            <w:bottom w:val="none" w:sz="0" w:space="0" w:color="auto"/>
            <w:right w:val="none" w:sz="0" w:space="0" w:color="auto"/>
          </w:divBdr>
        </w:div>
      </w:divsChild>
    </w:div>
    <w:div w:id="1598832929">
      <w:bodyDiv w:val="1"/>
      <w:marLeft w:val="0"/>
      <w:marRight w:val="0"/>
      <w:marTop w:val="0"/>
      <w:marBottom w:val="0"/>
      <w:divBdr>
        <w:top w:val="none" w:sz="0" w:space="0" w:color="auto"/>
        <w:left w:val="none" w:sz="0" w:space="0" w:color="auto"/>
        <w:bottom w:val="none" w:sz="0" w:space="0" w:color="auto"/>
        <w:right w:val="none" w:sz="0" w:space="0" w:color="auto"/>
      </w:divBdr>
      <w:divsChild>
        <w:div w:id="603466539">
          <w:marLeft w:val="0"/>
          <w:marRight w:val="0"/>
          <w:marTop w:val="0"/>
          <w:marBottom w:val="0"/>
          <w:divBdr>
            <w:top w:val="none" w:sz="0" w:space="0" w:color="auto"/>
            <w:left w:val="none" w:sz="0" w:space="0" w:color="auto"/>
            <w:bottom w:val="none" w:sz="0" w:space="0" w:color="auto"/>
            <w:right w:val="none" w:sz="0" w:space="0" w:color="auto"/>
          </w:divBdr>
        </w:div>
        <w:div w:id="742727718">
          <w:marLeft w:val="0"/>
          <w:marRight w:val="0"/>
          <w:marTop w:val="0"/>
          <w:marBottom w:val="0"/>
          <w:divBdr>
            <w:top w:val="none" w:sz="0" w:space="0" w:color="auto"/>
            <w:left w:val="none" w:sz="0" w:space="0" w:color="auto"/>
            <w:bottom w:val="none" w:sz="0" w:space="0" w:color="auto"/>
            <w:right w:val="none" w:sz="0" w:space="0" w:color="auto"/>
          </w:divBdr>
        </w:div>
        <w:div w:id="1928927784">
          <w:marLeft w:val="0"/>
          <w:marRight w:val="0"/>
          <w:marTop w:val="0"/>
          <w:marBottom w:val="0"/>
          <w:divBdr>
            <w:top w:val="none" w:sz="0" w:space="0" w:color="auto"/>
            <w:left w:val="none" w:sz="0" w:space="0" w:color="auto"/>
            <w:bottom w:val="none" w:sz="0" w:space="0" w:color="auto"/>
            <w:right w:val="none" w:sz="0" w:space="0" w:color="auto"/>
          </w:divBdr>
        </w:div>
        <w:div w:id="1853102791">
          <w:marLeft w:val="0"/>
          <w:marRight w:val="0"/>
          <w:marTop w:val="0"/>
          <w:marBottom w:val="0"/>
          <w:divBdr>
            <w:top w:val="none" w:sz="0" w:space="0" w:color="auto"/>
            <w:left w:val="none" w:sz="0" w:space="0" w:color="auto"/>
            <w:bottom w:val="none" w:sz="0" w:space="0" w:color="auto"/>
            <w:right w:val="none" w:sz="0" w:space="0" w:color="auto"/>
          </w:divBdr>
        </w:div>
        <w:div w:id="1489445037">
          <w:marLeft w:val="0"/>
          <w:marRight w:val="0"/>
          <w:marTop w:val="0"/>
          <w:marBottom w:val="0"/>
          <w:divBdr>
            <w:top w:val="none" w:sz="0" w:space="0" w:color="auto"/>
            <w:left w:val="none" w:sz="0" w:space="0" w:color="auto"/>
            <w:bottom w:val="none" w:sz="0" w:space="0" w:color="auto"/>
            <w:right w:val="none" w:sz="0" w:space="0" w:color="auto"/>
          </w:divBdr>
        </w:div>
        <w:div w:id="245724124">
          <w:marLeft w:val="0"/>
          <w:marRight w:val="0"/>
          <w:marTop w:val="0"/>
          <w:marBottom w:val="0"/>
          <w:divBdr>
            <w:top w:val="none" w:sz="0" w:space="0" w:color="auto"/>
            <w:left w:val="none" w:sz="0" w:space="0" w:color="auto"/>
            <w:bottom w:val="none" w:sz="0" w:space="0" w:color="auto"/>
            <w:right w:val="none" w:sz="0" w:space="0" w:color="auto"/>
          </w:divBdr>
        </w:div>
        <w:div w:id="1846432607">
          <w:marLeft w:val="0"/>
          <w:marRight w:val="0"/>
          <w:marTop w:val="0"/>
          <w:marBottom w:val="0"/>
          <w:divBdr>
            <w:top w:val="none" w:sz="0" w:space="0" w:color="auto"/>
            <w:left w:val="none" w:sz="0" w:space="0" w:color="auto"/>
            <w:bottom w:val="none" w:sz="0" w:space="0" w:color="auto"/>
            <w:right w:val="none" w:sz="0" w:space="0" w:color="auto"/>
          </w:divBdr>
        </w:div>
        <w:div w:id="2069331924">
          <w:marLeft w:val="0"/>
          <w:marRight w:val="0"/>
          <w:marTop w:val="0"/>
          <w:marBottom w:val="0"/>
          <w:divBdr>
            <w:top w:val="none" w:sz="0" w:space="0" w:color="auto"/>
            <w:left w:val="none" w:sz="0" w:space="0" w:color="auto"/>
            <w:bottom w:val="none" w:sz="0" w:space="0" w:color="auto"/>
            <w:right w:val="none" w:sz="0" w:space="0" w:color="auto"/>
          </w:divBdr>
        </w:div>
        <w:div w:id="97599556">
          <w:marLeft w:val="0"/>
          <w:marRight w:val="0"/>
          <w:marTop w:val="0"/>
          <w:marBottom w:val="0"/>
          <w:divBdr>
            <w:top w:val="none" w:sz="0" w:space="0" w:color="auto"/>
            <w:left w:val="none" w:sz="0" w:space="0" w:color="auto"/>
            <w:bottom w:val="none" w:sz="0" w:space="0" w:color="auto"/>
            <w:right w:val="none" w:sz="0" w:space="0" w:color="auto"/>
          </w:divBdr>
        </w:div>
        <w:div w:id="460658658">
          <w:marLeft w:val="0"/>
          <w:marRight w:val="0"/>
          <w:marTop w:val="0"/>
          <w:marBottom w:val="0"/>
          <w:divBdr>
            <w:top w:val="none" w:sz="0" w:space="0" w:color="auto"/>
            <w:left w:val="none" w:sz="0" w:space="0" w:color="auto"/>
            <w:bottom w:val="none" w:sz="0" w:space="0" w:color="auto"/>
            <w:right w:val="none" w:sz="0" w:space="0" w:color="auto"/>
          </w:divBdr>
        </w:div>
        <w:div w:id="1126894243">
          <w:marLeft w:val="0"/>
          <w:marRight w:val="0"/>
          <w:marTop w:val="0"/>
          <w:marBottom w:val="0"/>
          <w:divBdr>
            <w:top w:val="none" w:sz="0" w:space="0" w:color="auto"/>
            <w:left w:val="none" w:sz="0" w:space="0" w:color="auto"/>
            <w:bottom w:val="none" w:sz="0" w:space="0" w:color="auto"/>
            <w:right w:val="none" w:sz="0" w:space="0" w:color="auto"/>
          </w:divBdr>
        </w:div>
        <w:div w:id="298807335">
          <w:marLeft w:val="0"/>
          <w:marRight w:val="0"/>
          <w:marTop w:val="0"/>
          <w:marBottom w:val="0"/>
          <w:divBdr>
            <w:top w:val="none" w:sz="0" w:space="0" w:color="auto"/>
            <w:left w:val="none" w:sz="0" w:space="0" w:color="auto"/>
            <w:bottom w:val="none" w:sz="0" w:space="0" w:color="auto"/>
            <w:right w:val="none" w:sz="0" w:space="0" w:color="auto"/>
          </w:divBdr>
        </w:div>
        <w:div w:id="670832688">
          <w:marLeft w:val="0"/>
          <w:marRight w:val="0"/>
          <w:marTop w:val="0"/>
          <w:marBottom w:val="0"/>
          <w:divBdr>
            <w:top w:val="none" w:sz="0" w:space="0" w:color="auto"/>
            <w:left w:val="none" w:sz="0" w:space="0" w:color="auto"/>
            <w:bottom w:val="none" w:sz="0" w:space="0" w:color="auto"/>
            <w:right w:val="none" w:sz="0" w:space="0" w:color="auto"/>
          </w:divBdr>
        </w:div>
        <w:div w:id="1976369621">
          <w:marLeft w:val="0"/>
          <w:marRight w:val="0"/>
          <w:marTop w:val="0"/>
          <w:marBottom w:val="0"/>
          <w:divBdr>
            <w:top w:val="none" w:sz="0" w:space="0" w:color="auto"/>
            <w:left w:val="none" w:sz="0" w:space="0" w:color="auto"/>
            <w:bottom w:val="none" w:sz="0" w:space="0" w:color="auto"/>
            <w:right w:val="none" w:sz="0" w:space="0" w:color="auto"/>
          </w:divBdr>
        </w:div>
        <w:div w:id="1308897569">
          <w:marLeft w:val="0"/>
          <w:marRight w:val="0"/>
          <w:marTop w:val="0"/>
          <w:marBottom w:val="0"/>
          <w:divBdr>
            <w:top w:val="none" w:sz="0" w:space="0" w:color="auto"/>
            <w:left w:val="none" w:sz="0" w:space="0" w:color="auto"/>
            <w:bottom w:val="none" w:sz="0" w:space="0" w:color="auto"/>
            <w:right w:val="none" w:sz="0" w:space="0" w:color="auto"/>
          </w:divBdr>
        </w:div>
        <w:div w:id="1209030812">
          <w:marLeft w:val="0"/>
          <w:marRight w:val="0"/>
          <w:marTop w:val="0"/>
          <w:marBottom w:val="0"/>
          <w:divBdr>
            <w:top w:val="none" w:sz="0" w:space="0" w:color="auto"/>
            <w:left w:val="none" w:sz="0" w:space="0" w:color="auto"/>
            <w:bottom w:val="none" w:sz="0" w:space="0" w:color="auto"/>
            <w:right w:val="none" w:sz="0" w:space="0" w:color="auto"/>
          </w:divBdr>
        </w:div>
        <w:div w:id="193083851">
          <w:marLeft w:val="0"/>
          <w:marRight w:val="0"/>
          <w:marTop w:val="0"/>
          <w:marBottom w:val="0"/>
          <w:divBdr>
            <w:top w:val="none" w:sz="0" w:space="0" w:color="auto"/>
            <w:left w:val="none" w:sz="0" w:space="0" w:color="auto"/>
            <w:bottom w:val="none" w:sz="0" w:space="0" w:color="auto"/>
            <w:right w:val="none" w:sz="0" w:space="0" w:color="auto"/>
          </w:divBdr>
        </w:div>
        <w:div w:id="1170212689">
          <w:marLeft w:val="0"/>
          <w:marRight w:val="0"/>
          <w:marTop w:val="0"/>
          <w:marBottom w:val="0"/>
          <w:divBdr>
            <w:top w:val="none" w:sz="0" w:space="0" w:color="auto"/>
            <w:left w:val="none" w:sz="0" w:space="0" w:color="auto"/>
            <w:bottom w:val="none" w:sz="0" w:space="0" w:color="auto"/>
            <w:right w:val="none" w:sz="0" w:space="0" w:color="auto"/>
          </w:divBdr>
        </w:div>
        <w:div w:id="868370924">
          <w:marLeft w:val="0"/>
          <w:marRight w:val="0"/>
          <w:marTop w:val="0"/>
          <w:marBottom w:val="0"/>
          <w:divBdr>
            <w:top w:val="none" w:sz="0" w:space="0" w:color="auto"/>
            <w:left w:val="none" w:sz="0" w:space="0" w:color="auto"/>
            <w:bottom w:val="none" w:sz="0" w:space="0" w:color="auto"/>
            <w:right w:val="none" w:sz="0" w:space="0" w:color="auto"/>
          </w:divBdr>
        </w:div>
        <w:div w:id="322707783">
          <w:marLeft w:val="0"/>
          <w:marRight w:val="0"/>
          <w:marTop w:val="0"/>
          <w:marBottom w:val="0"/>
          <w:divBdr>
            <w:top w:val="none" w:sz="0" w:space="0" w:color="auto"/>
            <w:left w:val="none" w:sz="0" w:space="0" w:color="auto"/>
            <w:bottom w:val="none" w:sz="0" w:space="0" w:color="auto"/>
            <w:right w:val="none" w:sz="0" w:space="0" w:color="auto"/>
          </w:divBdr>
        </w:div>
        <w:div w:id="871115763">
          <w:marLeft w:val="0"/>
          <w:marRight w:val="0"/>
          <w:marTop w:val="0"/>
          <w:marBottom w:val="0"/>
          <w:divBdr>
            <w:top w:val="none" w:sz="0" w:space="0" w:color="auto"/>
            <w:left w:val="none" w:sz="0" w:space="0" w:color="auto"/>
            <w:bottom w:val="none" w:sz="0" w:space="0" w:color="auto"/>
            <w:right w:val="none" w:sz="0" w:space="0" w:color="auto"/>
          </w:divBdr>
        </w:div>
        <w:div w:id="493227167">
          <w:marLeft w:val="0"/>
          <w:marRight w:val="0"/>
          <w:marTop w:val="0"/>
          <w:marBottom w:val="0"/>
          <w:divBdr>
            <w:top w:val="none" w:sz="0" w:space="0" w:color="auto"/>
            <w:left w:val="none" w:sz="0" w:space="0" w:color="auto"/>
            <w:bottom w:val="none" w:sz="0" w:space="0" w:color="auto"/>
            <w:right w:val="none" w:sz="0" w:space="0" w:color="auto"/>
          </w:divBdr>
        </w:div>
        <w:div w:id="1084961866">
          <w:marLeft w:val="0"/>
          <w:marRight w:val="0"/>
          <w:marTop w:val="0"/>
          <w:marBottom w:val="0"/>
          <w:divBdr>
            <w:top w:val="none" w:sz="0" w:space="0" w:color="auto"/>
            <w:left w:val="none" w:sz="0" w:space="0" w:color="auto"/>
            <w:bottom w:val="none" w:sz="0" w:space="0" w:color="auto"/>
            <w:right w:val="none" w:sz="0" w:space="0" w:color="auto"/>
          </w:divBdr>
        </w:div>
        <w:div w:id="257256882">
          <w:marLeft w:val="0"/>
          <w:marRight w:val="0"/>
          <w:marTop w:val="0"/>
          <w:marBottom w:val="0"/>
          <w:divBdr>
            <w:top w:val="none" w:sz="0" w:space="0" w:color="auto"/>
            <w:left w:val="none" w:sz="0" w:space="0" w:color="auto"/>
            <w:bottom w:val="none" w:sz="0" w:space="0" w:color="auto"/>
            <w:right w:val="none" w:sz="0" w:space="0" w:color="auto"/>
          </w:divBdr>
        </w:div>
        <w:div w:id="1690642261">
          <w:marLeft w:val="0"/>
          <w:marRight w:val="0"/>
          <w:marTop w:val="0"/>
          <w:marBottom w:val="0"/>
          <w:divBdr>
            <w:top w:val="none" w:sz="0" w:space="0" w:color="auto"/>
            <w:left w:val="none" w:sz="0" w:space="0" w:color="auto"/>
            <w:bottom w:val="none" w:sz="0" w:space="0" w:color="auto"/>
            <w:right w:val="none" w:sz="0" w:space="0" w:color="auto"/>
          </w:divBdr>
        </w:div>
        <w:div w:id="1953977396">
          <w:marLeft w:val="0"/>
          <w:marRight w:val="0"/>
          <w:marTop w:val="0"/>
          <w:marBottom w:val="0"/>
          <w:divBdr>
            <w:top w:val="none" w:sz="0" w:space="0" w:color="auto"/>
            <w:left w:val="none" w:sz="0" w:space="0" w:color="auto"/>
            <w:bottom w:val="none" w:sz="0" w:space="0" w:color="auto"/>
            <w:right w:val="none" w:sz="0" w:space="0" w:color="auto"/>
          </w:divBdr>
        </w:div>
      </w:divsChild>
    </w:div>
    <w:div w:id="1649825236">
      <w:bodyDiv w:val="1"/>
      <w:marLeft w:val="0"/>
      <w:marRight w:val="0"/>
      <w:marTop w:val="0"/>
      <w:marBottom w:val="0"/>
      <w:divBdr>
        <w:top w:val="none" w:sz="0" w:space="0" w:color="auto"/>
        <w:left w:val="none" w:sz="0" w:space="0" w:color="auto"/>
        <w:bottom w:val="none" w:sz="0" w:space="0" w:color="auto"/>
        <w:right w:val="none" w:sz="0" w:space="0" w:color="auto"/>
      </w:divBdr>
    </w:div>
    <w:div w:id="1936355098">
      <w:bodyDiv w:val="1"/>
      <w:marLeft w:val="0"/>
      <w:marRight w:val="0"/>
      <w:marTop w:val="0"/>
      <w:marBottom w:val="0"/>
      <w:divBdr>
        <w:top w:val="none" w:sz="0" w:space="0" w:color="auto"/>
        <w:left w:val="none" w:sz="0" w:space="0" w:color="auto"/>
        <w:bottom w:val="none" w:sz="0" w:space="0" w:color="auto"/>
        <w:right w:val="none" w:sz="0" w:space="0" w:color="auto"/>
      </w:divBdr>
    </w:div>
    <w:div w:id="198608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361F3-E17B-4A5E-A87F-3A2A42187BDF}" type="doc">
      <dgm:prSet loTypeId="urn:microsoft.com/office/officeart/2005/8/layout/default" loCatId="list" qsTypeId="urn:microsoft.com/office/officeart/2005/8/quickstyle/3d1" qsCatId="3D" csTypeId="urn:microsoft.com/office/officeart/2005/8/colors/accent1_5" csCatId="accent1" phldr="1"/>
      <dgm:spPr/>
      <dgm:t>
        <a:bodyPr/>
        <a:lstStyle/>
        <a:p>
          <a:endParaRPr lang="es-ES"/>
        </a:p>
      </dgm:t>
    </dgm:pt>
    <dgm:pt modelId="{F61DE954-BFF9-419E-BEE9-3FF70628640A}">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Solicitudes de capacitación </a:t>
          </a:r>
        </a:p>
      </dgm:t>
    </dgm:pt>
    <dgm:pt modelId="{7519DAC5-6DEA-49FB-9022-566D80C2AEFB}" type="parTrans" cxnId="{0E0F5F27-8750-4BAC-8AE5-2608DD0729EA}">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CB6863B4-9366-445F-9BCC-19C7BA76F2E2}" type="sibTrans" cxnId="{0E0F5F27-8750-4BAC-8AE5-2608DD0729EA}">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34A5E4D4-44B9-4F23-9C17-D1FDDCA3751E}">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Resultados Medición de Clima Laboral</a:t>
          </a:r>
        </a:p>
      </dgm:t>
    </dgm:pt>
    <dgm:pt modelId="{4807510D-DF11-49AF-BF78-A738548B288E}" type="parTrans" cxnId="{EA85A6A4-6244-478D-A350-FB496980AA78}">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6844B270-3946-4426-90AC-CDEDEA5A0805}" type="sibTrans" cxnId="{EA85A6A4-6244-478D-A350-FB496980AA78}">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516F7E5F-024B-475D-941E-90830D453F00}">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Resultados</a:t>
          </a:r>
          <a:r>
            <a:rPr lang="es-ES">
              <a:solidFill>
                <a:sysClr val="windowText" lastClr="000000"/>
              </a:solidFill>
              <a:latin typeface="Arial" panose="020B0604020202020204" pitchFamily="34" charset="0"/>
              <a:cs typeface="Arial" panose="020B0604020202020204" pitchFamily="34" charset="0"/>
            </a:rPr>
            <a:t> </a:t>
          </a:r>
          <a:r>
            <a:rPr lang="es-ES" b="1">
              <a:solidFill>
                <a:sysClr val="windowText" lastClr="000000"/>
              </a:solidFill>
              <a:latin typeface="Arial" panose="020B0604020202020204" pitchFamily="34" charset="0"/>
              <a:cs typeface="Arial" panose="020B0604020202020204" pitchFamily="34" charset="0"/>
            </a:rPr>
            <a:t>Medición de Riesgo Psicosocial</a:t>
          </a:r>
        </a:p>
      </dgm:t>
    </dgm:pt>
    <dgm:pt modelId="{A18608EF-351C-445B-90D5-81EDC6B130D5}" type="parTrans" cxnId="{5FC149EE-5562-4307-AEE8-24C99A16A351}">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4FBB10C5-B507-4BC7-85D1-199529D884CD}" type="sibTrans" cxnId="{5FC149EE-5562-4307-AEE8-24C99A16A351}">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20EC11D2-5BF8-4D01-BAB0-D63690BE0C5A}">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Resultados Medición FURAG 2022</a:t>
          </a:r>
        </a:p>
      </dgm:t>
    </dgm:pt>
    <dgm:pt modelId="{B1321D28-8DE9-4642-8AD6-E47FEFF04C9F}" type="parTrans" cxnId="{E8924AC6-F149-416A-9209-F9951F42DEEA}">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2BC764F7-B832-4B4D-9EA9-5F1419003D43}" type="sibTrans" cxnId="{E8924AC6-F149-416A-9209-F9951F42DEEA}">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BFE8033E-C2E3-440E-8DEA-0EE7F1201AA2}">
      <dgm:prSet/>
      <dgm:spPr/>
      <dgm:t>
        <a:bodyPr/>
        <a:lstStyle/>
        <a:p>
          <a:r>
            <a:rPr lang="es-ES" b="1">
              <a:solidFill>
                <a:sysClr val="windowText" lastClr="000000"/>
              </a:solidFill>
              <a:latin typeface="Arial" panose="020B0604020202020204" pitchFamily="34" charset="0"/>
              <a:cs typeface="Arial" panose="020B0604020202020204" pitchFamily="34" charset="0"/>
            </a:rPr>
            <a:t>Resultados PIC 2023</a:t>
          </a:r>
        </a:p>
      </dgm:t>
    </dgm:pt>
    <dgm:pt modelId="{79F6D442-C1D2-4808-BFE7-DD37174FA331}" type="parTrans" cxnId="{60151F58-ED27-4D1B-98D7-CF13CDD0D64F}">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51CF489C-4AD7-4BE5-BAD8-CBC6EC0BBBCA}" type="sibTrans" cxnId="{60151F58-ED27-4D1B-98D7-CF13CDD0D64F}">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327D6603-C668-43AE-A605-076FBA8E71D8}">
      <dgm:prSet/>
      <dgm:spPr/>
      <dgm:t>
        <a:bodyPr/>
        <a:lstStyle/>
        <a:p>
          <a:r>
            <a:rPr lang="es-ES" b="1">
              <a:solidFill>
                <a:sysClr val="windowText" lastClr="000000"/>
              </a:solidFill>
              <a:latin typeface="Arial" panose="020B0604020202020204" pitchFamily="34" charset="0"/>
              <a:cs typeface="Arial" panose="020B0604020202020204" pitchFamily="34" charset="0"/>
            </a:rPr>
            <a:t>Encuesta a Directivos departamentales </a:t>
          </a:r>
        </a:p>
      </dgm:t>
    </dgm:pt>
    <dgm:pt modelId="{65100548-0467-47FC-AEA3-DFB8CCA1684A}" type="parTrans" cxnId="{3D8AFF51-9084-4E6D-98DC-03A0289F8AA6}">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451C01DF-4592-469C-A3DE-67859F446AAA}" type="sibTrans" cxnId="{3D8AFF51-9084-4E6D-98DC-03A0289F8AA6}">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BBEC686F-A95C-476B-9BE9-85B0885B658F}">
      <dgm:prSet/>
      <dgm:spPr/>
      <dgm:t>
        <a:bodyPr/>
        <a:lstStyle/>
        <a:p>
          <a:r>
            <a:rPr lang="es-ES" b="1">
              <a:solidFill>
                <a:sysClr val="windowText" lastClr="000000"/>
              </a:solidFill>
              <a:latin typeface="Arial" panose="020B0604020202020204" pitchFamily="34" charset="0"/>
              <a:cs typeface="Arial" panose="020B0604020202020204" pitchFamily="34" charset="0"/>
            </a:rPr>
            <a:t>Solicitudes de capacitación de Agremiaciones Sindicales</a:t>
          </a:r>
        </a:p>
      </dgm:t>
    </dgm:pt>
    <dgm:pt modelId="{1CB1B70F-0D78-419A-90BB-5D9665A69A32}" type="parTrans" cxnId="{4D90DAFE-19C6-4C74-BA66-97E09257469D}">
      <dgm:prSet/>
      <dgm:spPr/>
      <dgm:t>
        <a:bodyPr/>
        <a:lstStyle/>
        <a:p>
          <a:endParaRPr lang="es-ES"/>
        </a:p>
      </dgm:t>
    </dgm:pt>
    <dgm:pt modelId="{02FFD379-D982-4C79-82A0-2E39B3B97E40}" type="sibTrans" cxnId="{4D90DAFE-19C6-4C74-BA66-97E09257469D}">
      <dgm:prSet/>
      <dgm:spPr/>
      <dgm:t>
        <a:bodyPr/>
        <a:lstStyle/>
        <a:p>
          <a:endParaRPr lang="es-ES"/>
        </a:p>
      </dgm:t>
    </dgm:pt>
    <dgm:pt modelId="{2773B46A-17AA-4173-A58B-34F005AD2D06}" type="pres">
      <dgm:prSet presAssocID="{E2B361F3-E17B-4A5E-A87F-3A2A42187BDF}" presName="diagram" presStyleCnt="0">
        <dgm:presLayoutVars>
          <dgm:dir/>
          <dgm:resizeHandles val="exact"/>
        </dgm:presLayoutVars>
      </dgm:prSet>
      <dgm:spPr/>
      <dgm:t>
        <a:bodyPr/>
        <a:lstStyle/>
        <a:p>
          <a:endParaRPr lang="es-CO"/>
        </a:p>
      </dgm:t>
    </dgm:pt>
    <dgm:pt modelId="{6EFD017C-B264-46CC-926D-7C56CE1FE8B1}" type="pres">
      <dgm:prSet presAssocID="{F61DE954-BFF9-419E-BEE9-3FF70628640A}" presName="node" presStyleLbl="node1" presStyleIdx="0" presStyleCnt="7">
        <dgm:presLayoutVars>
          <dgm:bulletEnabled val="1"/>
        </dgm:presLayoutVars>
      </dgm:prSet>
      <dgm:spPr/>
      <dgm:t>
        <a:bodyPr/>
        <a:lstStyle/>
        <a:p>
          <a:endParaRPr lang="es-CO"/>
        </a:p>
      </dgm:t>
    </dgm:pt>
    <dgm:pt modelId="{6A70228F-E402-45C9-9624-13A12A178D1E}" type="pres">
      <dgm:prSet presAssocID="{CB6863B4-9366-445F-9BCC-19C7BA76F2E2}" presName="sibTrans" presStyleCnt="0"/>
      <dgm:spPr/>
    </dgm:pt>
    <dgm:pt modelId="{1C140E0E-BE69-4A65-B5F7-C23024EB99B1}" type="pres">
      <dgm:prSet presAssocID="{34A5E4D4-44B9-4F23-9C17-D1FDDCA3751E}" presName="node" presStyleLbl="node1" presStyleIdx="1" presStyleCnt="7">
        <dgm:presLayoutVars>
          <dgm:bulletEnabled val="1"/>
        </dgm:presLayoutVars>
      </dgm:prSet>
      <dgm:spPr/>
      <dgm:t>
        <a:bodyPr/>
        <a:lstStyle/>
        <a:p>
          <a:endParaRPr lang="es-CO"/>
        </a:p>
      </dgm:t>
    </dgm:pt>
    <dgm:pt modelId="{7A656E19-4C6E-49D6-B845-C3F372328B06}" type="pres">
      <dgm:prSet presAssocID="{6844B270-3946-4426-90AC-CDEDEA5A0805}" presName="sibTrans" presStyleCnt="0"/>
      <dgm:spPr/>
    </dgm:pt>
    <dgm:pt modelId="{602FF584-FA88-4504-8F82-A130B17FAE17}" type="pres">
      <dgm:prSet presAssocID="{516F7E5F-024B-475D-941E-90830D453F00}" presName="node" presStyleLbl="node1" presStyleIdx="2" presStyleCnt="7">
        <dgm:presLayoutVars>
          <dgm:bulletEnabled val="1"/>
        </dgm:presLayoutVars>
      </dgm:prSet>
      <dgm:spPr/>
      <dgm:t>
        <a:bodyPr/>
        <a:lstStyle/>
        <a:p>
          <a:endParaRPr lang="es-CO"/>
        </a:p>
      </dgm:t>
    </dgm:pt>
    <dgm:pt modelId="{ECD4EE7C-6C8C-4DCF-93BB-C065FC9BD69F}" type="pres">
      <dgm:prSet presAssocID="{4FBB10C5-B507-4BC7-85D1-199529D884CD}" presName="sibTrans" presStyleCnt="0"/>
      <dgm:spPr/>
    </dgm:pt>
    <dgm:pt modelId="{3BD82CE3-CDD4-4CBF-BB40-5D331771EEB3}" type="pres">
      <dgm:prSet presAssocID="{20EC11D2-5BF8-4D01-BAB0-D63690BE0C5A}" presName="node" presStyleLbl="node1" presStyleIdx="3" presStyleCnt="7">
        <dgm:presLayoutVars>
          <dgm:bulletEnabled val="1"/>
        </dgm:presLayoutVars>
      </dgm:prSet>
      <dgm:spPr/>
      <dgm:t>
        <a:bodyPr/>
        <a:lstStyle/>
        <a:p>
          <a:endParaRPr lang="es-CO"/>
        </a:p>
      </dgm:t>
    </dgm:pt>
    <dgm:pt modelId="{ED501DDB-C8AE-48D8-A1E6-11013A46039E}" type="pres">
      <dgm:prSet presAssocID="{2BC764F7-B832-4B4D-9EA9-5F1419003D43}" presName="sibTrans" presStyleCnt="0"/>
      <dgm:spPr/>
    </dgm:pt>
    <dgm:pt modelId="{69E73877-FC3E-4B8B-AF31-19C5EA9EE770}" type="pres">
      <dgm:prSet presAssocID="{327D6603-C668-43AE-A605-076FBA8E71D8}" presName="node" presStyleLbl="node1" presStyleIdx="4" presStyleCnt="7">
        <dgm:presLayoutVars>
          <dgm:bulletEnabled val="1"/>
        </dgm:presLayoutVars>
      </dgm:prSet>
      <dgm:spPr/>
      <dgm:t>
        <a:bodyPr/>
        <a:lstStyle/>
        <a:p>
          <a:endParaRPr lang="es-CO"/>
        </a:p>
      </dgm:t>
    </dgm:pt>
    <dgm:pt modelId="{B47CA959-FECF-48D5-9683-491E813CBC2E}" type="pres">
      <dgm:prSet presAssocID="{451C01DF-4592-469C-A3DE-67859F446AAA}" presName="sibTrans" presStyleCnt="0"/>
      <dgm:spPr/>
    </dgm:pt>
    <dgm:pt modelId="{A63871E4-4C28-4EDD-A26A-8EAA11B31EC5}" type="pres">
      <dgm:prSet presAssocID="{BFE8033E-C2E3-440E-8DEA-0EE7F1201AA2}" presName="node" presStyleLbl="node1" presStyleIdx="5" presStyleCnt="7">
        <dgm:presLayoutVars>
          <dgm:bulletEnabled val="1"/>
        </dgm:presLayoutVars>
      </dgm:prSet>
      <dgm:spPr/>
      <dgm:t>
        <a:bodyPr/>
        <a:lstStyle/>
        <a:p>
          <a:endParaRPr lang="es-CO"/>
        </a:p>
      </dgm:t>
    </dgm:pt>
    <dgm:pt modelId="{7AD56489-63D2-4A06-B754-9844711FB513}" type="pres">
      <dgm:prSet presAssocID="{51CF489C-4AD7-4BE5-BAD8-CBC6EC0BBBCA}" presName="sibTrans" presStyleCnt="0"/>
      <dgm:spPr/>
    </dgm:pt>
    <dgm:pt modelId="{C1E3FA5D-6ED3-4266-8D5F-F6D253D6449F}" type="pres">
      <dgm:prSet presAssocID="{BBEC686F-A95C-476B-9BE9-85B0885B658F}" presName="node" presStyleLbl="node1" presStyleIdx="6" presStyleCnt="7">
        <dgm:presLayoutVars>
          <dgm:bulletEnabled val="1"/>
        </dgm:presLayoutVars>
      </dgm:prSet>
      <dgm:spPr/>
      <dgm:t>
        <a:bodyPr/>
        <a:lstStyle/>
        <a:p>
          <a:endParaRPr lang="es-ES"/>
        </a:p>
      </dgm:t>
    </dgm:pt>
  </dgm:ptLst>
  <dgm:cxnLst>
    <dgm:cxn modelId="{ACFC5414-2057-4B77-B041-AE8246614C83}" type="presOf" srcId="{516F7E5F-024B-475D-941E-90830D453F00}" destId="{602FF584-FA88-4504-8F82-A130B17FAE17}" srcOrd="0" destOrd="0" presId="urn:microsoft.com/office/officeart/2005/8/layout/default"/>
    <dgm:cxn modelId="{2C7D0933-11F5-4DD5-BC92-209BD9F3DFE6}" type="presOf" srcId="{34A5E4D4-44B9-4F23-9C17-D1FDDCA3751E}" destId="{1C140E0E-BE69-4A65-B5F7-C23024EB99B1}" srcOrd="0" destOrd="0" presId="urn:microsoft.com/office/officeart/2005/8/layout/default"/>
    <dgm:cxn modelId="{DB2A0B19-A84A-4DC7-9F21-7A29457BC539}" type="presOf" srcId="{327D6603-C668-43AE-A605-076FBA8E71D8}" destId="{69E73877-FC3E-4B8B-AF31-19C5EA9EE770}" srcOrd="0" destOrd="0" presId="urn:microsoft.com/office/officeart/2005/8/layout/default"/>
    <dgm:cxn modelId="{0E0F5F27-8750-4BAC-8AE5-2608DD0729EA}" srcId="{E2B361F3-E17B-4A5E-A87F-3A2A42187BDF}" destId="{F61DE954-BFF9-419E-BEE9-3FF70628640A}" srcOrd="0" destOrd="0" parTransId="{7519DAC5-6DEA-49FB-9022-566D80C2AEFB}" sibTransId="{CB6863B4-9366-445F-9BCC-19C7BA76F2E2}"/>
    <dgm:cxn modelId="{8F1AB883-C62D-4A02-B69A-A85C6E063A41}" type="presOf" srcId="{BBEC686F-A95C-476B-9BE9-85B0885B658F}" destId="{C1E3FA5D-6ED3-4266-8D5F-F6D253D6449F}" srcOrd="0" destOrd="0" presId="urn:microsoft.com/office/officeart/2005/8/layout/default"/>
    <dgm:cxn modelId="{5FC149EE-5562-4307-AEE8-24C99A16A351}" srcId="{E2B361F3-E17B-4A5E-A87F-3A2A42187BDF}" destId="{516F7E5F-024B-475D-941E-90830D453F00}" srcOrd="2" destOrd="0" parTransId="{A18608EF-351C-445B-90D5-81EDC6B130D5}" sibTransId="{4FBB10C5-B507-4BC7-85D1-199529D884CD}"/>
    <dgm:cxn modelId="{07DE8106-671C-434A-8936-F7638986040F}" type="presOf" srcId="{F61DE954-BFF9-419E-BEE9-3FF70628640A}" destId="{6EFD017C-B264-46CC-926D-7C56CE1FE8B1}" srcOrd="0" destOrd="0" presId="urn:microsoft.com/office/officeart/2005/8/layout/default"/>
    <dgm:cxn modelId="{3D8AFF51-9084-4E6D-98DC-03A0289F8AA6}" srcId="{E2B361F3-E17B-4A5E-A87F-3A2A42187BDF}" destId="{327D6603-C668-43AE-A605-076FBA8E71D8}" srcOrd="4" destOrd="0" parTransId="{65100548-0467-47FC-AEA3-DFB8CCA1684A}" sibTransId="{451C01DF-4592-469C-A3DE-67859F446AAA}"/>
    <dgm:cxn modelId="{56C2FF3C-890A-4D6F-8296-E423262F2EF6}" type="presOf" srcId="{BFE8033E-C2E3-440E-8DEA-0EE7F1201AA2}" destId="{A63871E4-4C28-4EDD-A26A-8EAA11B31EC5}" srcOrd="0" destOrd="0" presId="urn:microsoft.com/office/officeart/2005/8/layout/default"/>
    <dgm:cxn modelId="{E8924AC6-F149-416A-9209-F9951F42DEEA}" srcId="{E2B361F3-E17B-4A5E-A87F-3A2A42187BDF}" destId="{20EC11D2-5BF8-4D01-BAB0-D63690BE0C5A}" srcOrd="3" destOrd="0" parTransId="{B1321D28-8DE9-4642-8AD6-E47FEFF04C9F}" sibTransId="{2BC764F7-B832-4B4D-9EA9-5F1419003D43}"/>
    <dgm:cxn modelId="{CC4B854E-6B4D-475A-8528-7A108CFB150A}" type="presOf" srcId="{E2B361F3-E17B-4A5E-A87F-3A2A42187BDF}" destId="{2773B46A-17AA-4173-A58B-34F005AD2D06}" srcOrd="0" destOrd="0" presId="urn:microsoft.com/office/officeart/2005/8/layout/default"/>
    <dgm:cxn modelId="{60151F58-ED27-4D1B-98D7-CF13CDD0D64F}" srcId="{E2B361F3-E17B-4A5E-A87F-3A2A42187BDF}" destId="{BFE8033E-C2E3-440E-8DEA-0EE7F1201AA2}" srcOrd="5" destOrd="0" parTransId="{79F6D442-C1D2-4808-BFE7-DD37174FA331}" sibTransId="{51CF489C-4AD7-4BE5-BAD8-CBC6EC0BBBCA}"/>
    <dgm:cxn modelId="{B7758733-64AE-4BC0-910D-72183831EA51}" type="presOf" srcId="{20EC11D2-5BF8-4D01-BAB0-D63690BE0C5A}" destId="{3BD82CE3-CDD4-4CBF-BB40-5D331771EEB3}" srcOrd="0" destOrd="0" presId="urn:microsoft.com/office/officeart/2005/8/layout/default"/>
    <dgm:cxn modelId="{4D90DAFE-19C6-4C74-BA66-97E09257469D}" srcId="{E2B361F3-E17B-4A5E-A87F-3A2A42187BDF}" destId="{BBEC686F-A95C-476B-9BE9-85B0885B658F}" srcOrd="6" destOrd="0" parTransId="{1CB1B70F-0D78-419A-90BB-5D9665A69A32}" sibTransId="{02FFD379-D982-4C79-82A0-2E39B3B97E40}"/>
    <dgm:cxn modelId="{EA85A6A4-6244-478D-A350-FB496980AA78}" srcId="{E2B361F3-E17B-4A5E-A87F-3A2A42187BDF}" destId="{34A5E4D4-44B9-4F23-9C17-D1FDDCA3751E}" srcOrd="1" destOrd="0" parTransId="{4807510D-DF11-49AF-BF78-A738548B288E}" sibTransId="{6844B270-3946-4426-90AC-CDEDEA5A0805}"/>
    <dgm:cxn modelId="{CDCCA32A-7B57-4525-A07C-8C3234916056}" type="presParOf" srcId="{2773B46A-17AA-4173-A58B-34F005AD2D06}" destId="{6EFD017C-B264-46CC-926D-7C56CE1FE8B1}" srcOrd="0" destOrd="0" presId="urn:microsoft.com/office/officeart/2005/8/layout/default"/>
    <dgm:cxn modelId="{8617C9F3-0443-4E8E-BA4C-AF3B6C8DC4C6}" type="presParOf" srcId="{2773B46A-17AA-4173-A58B-34F005AD2D06}" destId="{6A70228F-E402-45C9-9624-13A12A178D1E}" srcOrd="1" destOrd="0" presId="urn:microsoft.com/office/officeart/2005/8/layout/default"/>
    <dgm:cxn modelId="{A7C76EC1-DC19-49EA-8E77-B9F8B409A4F7}" type="presParOf" srcId="{2773B46A-17AA-4173-A58B-34F005AD2D06}" destId="{1C140E0E-BE69-4A65-B5F7-C23024EB99B1}" srcOrd="2" destOrd="0" presId="urn:microsoft.com/office/officeart/2005/8/layout/default"/>
    <dgm:cxn modelId="{9C0E4FD3-F4CF-456F-8F0E-22214A82EC3F}" type="presParOf" srcId="{2773B46A-17AA-4173-A58B-34F005AD2D06}" destId="{7A656E19-4C6E-49D6-B845-C3F372328B06}" srcOrd="3" destOrd="0" presId="urn:microsoft.com/office/officeart/2005/8/layout/default"/>
    <dgm:cxn modelId="{029E3546-7462-4C26-AE5E-A806032D90F1}" type="presParOf" srcId="{2773B46A-17AA-4173-A58B-34F005AD2D06}" destId="{602FF584-FA88-4504-8F82-A130B17FAE17}" srcOrd="4" destOrd="0" presId="urn:microsoft.com/office/officeart/2005/8/layout/default"/>
    <dgm:cxn modelId="{E4FCE064-B06C-48A2-9641-0DD4E65AF98C}" type="presParOf" srcId="{2773B46A-17AA-4173-A58B-34F005AD2D06}" destId="{ECD4EE7C-6C8C-4DCF-93BB-C065FC9BD69F}" srcOrd="5" destOrd="0" presId="urn:microsoft.com/office/officeart/2005/8/layout/default"/>
    <dgm:cxn modelId="{5926A129-D54C-460F-A69A-55E5951586E6}" type="presParOf" srcId="{2773B46A-17AA-4173-A58B-34F005AD2D06}" destId="{3BD82CE3-CDD4-4CBF-BB40-5D331771EEB3}" srcOrd="6" destOrd="0" presId="urn:microsoft.com/office/officeart/2005/8/layout/default"/>
    <dgm:cxn modelId="{F56A6198-8B26-485F-B7B0-D345662E6199}" type="presParOf" srcId="{2773B46A-17AA-4173-A58B-34F005AD2D06}" destId="{ED501DDB-C8AE-48D8-A1E6-11013A46039E}" srcOrd="7" destOrd="0" presId="urn:microsoft.com/office/officeart/2005/8/layout/default"/>
    <dgm:cxn modelId="{953300CB-43B3-4B53-8B21-C60795D2B227}" type="presParOf" srcId="{2773B46A-17AA-4173-A58B-34F005AD2D06}" destId="{69E73877-FC3E-4B8B-AF31-19C5EA9EE770}" srcOrd="8" destOrd="0" presId="urn:microsoft.com/office/officeart/2005/8/layout/default"/>
    <dgm:cxn modelId="{B10E608D-04F3-4262-AE59-0C5F9CBAE191}" type="presParOf" srcId="{2773B46A-17AA-4173-A58B-34F005AD2D06}" destId="{B47CA959-FECF-48D5-9683-491E813CBC2E}" srcOrd="9" destOrd="0" presId="urn:microsoft.com/office/officeart/2005/8/layout/default"/>
    <dgm:cxn modelId="{AD466C66-FBFE-4F2A-9F9A-A8C6C0B974D0}" type="presParOf" srcId="{2773B46A-17AA-4173-A58B-34F005AD2D06}" destId="{A63871E4-4C28-4EDD-A26A-8EAA11B31EC5}" srcOrd="10" destOrd="0" presId="urn:microsoft.com/office/officeart/2005/8/layout/default"/>
    <dgm:cxn modelId="{1623DD3E-F091-4025-B762-F298A0643556}" type="presParOf" srcId="{2773B46A-17AA-4173-A58B-34F005AD2D06}" destId="{7AD56489-63D2-4A06-B754-9844711FB513}" srcOrd="11" destOrd="0" presId="urn:microsoft.com/office/officeart/2005/8/layout/default"/>
    <dgm:cxn modelId="{A4079C2A-8807-4397-BE84-3FF6A48A551D}" type="presParOf" srcId="{2773B46A-17AA-4173-A58B-34F005AD2D06}" destId="{C1E3FA5D-6ED3-4266-8D5F-F6D253D6449F}" srcOrd="12"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ADECE2-59A0-4C9C-BC66-2D4F46295E50}"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101B55F9-6DD4-4A9B-B42F-9F61DD34E4F0}">
      <dgm:prSet phldrT="[Texto]" custT="1"/>
      <dgm:spPr/>
      <dgm:t>
        <a:bodyPr/>
        <a:lstStyle/>
        <a:p>
          <a:r>
            <a:rPr lang="es-CO" sz="2000">
              <a:latin typeface="Arial" panose="020B0604020202020204" pitchFamily="34" charset="0"/>
              <a:cs typeface="Arial" panose="020B0604020202020204" pitchFamily="34" charset="0"/>
            </a:rPr>
            <a:t>Tipo de Conocimientos</a:t>
          </a:r>
        </a:p>
      </dgm:t>
    </dgm:pt>
    <dgm:pt modelId="{1C7F3787-35F8-4B17-904F-E5AD1BD83762}" type="parTrans" cxnId="{EF769AC0-20DC-4285-B7DA-A3BC05BC1F09}">
      <dgm:prSet/>
      <dgm:spPr/>
      <dgm:t>
        <a:bodyPr/>
        <a:lstStyle/>
        <a:p>
          <a:endParaRPr lang="es-CO">
            <a:latin typeface="Arial" panose="020B0604020202020204" pitchFamily="34" charset="0"/>
            <a:cs typeface="Arial" panose="020B0604020202020204" pitchFamily="34" charset="0"/>
          </a:endParaRPr>
        </a:p>
      </dgm:t>
    </dgm:pt>
    <dgm:pt modelId="{96085D1D-53CB-448B-A720-2BE403B9A513}" type="sibTrans" cxnId="{EF769AC0-20DC-4285-B7DA-A3BC05BC1F09}">
      <dgm:prSet/>
      <dgm:spPr/>
      <dgm:t>
        <a:bodyPr/>
        <a:lstStyle/>
        <a:p>
          <a:endParaRPr lang="es-CO">
            <a:latin typeface="Arial" panose="020B0604020202020204" pitchFamily="34" charset="0"/>
            <a:cs typeface="Arial" panose="020B0604020202020204" pitchFamily="34" charset="0"/>
          </a:endParaRPr>
        </a:p>
      </dgm:t>
    </dgm:pt>
    <dgm:pt modelId="{19B8E5F5-C720-4081-894E-B855C30FB2C1}">
      <dgm:prSet phldrT="[Texto]" custT="1"/>
      <dgm:spPr>
        <a:solidFill>
          <a:schemeClr val="accent1">
            <a:lumMod val="40000"/>
            <a:lumOff val="60000"/>
          </a:schemeClr>
        </a:solidFill>
      </dgm:spPr>
      <dgm:t>
        <a:bodyPr/>
        <a:lstStyle/>
        <a:p>
          <a:r>
            <a:rPr lang="es-CO" sz="1200">
              <a:solidFill>
                <a:sysClr val="windowText" lastClr="000000"/>
              </a:solidFill>
              <a:latin typeface="Arial" panose="020B0604020202020204" pitchFamily="34" charset="0"/>
              <a:cs typeface="Arial" panose="020B0604020202020204" pitchFamily="34" charset="0"/>
            </a:rPr>
            <a:t>Especializados</a:t>
          </a:r>
        </a:p>
      </dgm:t>
    </dgm:pt>
    <dgm:pt modelId="{69391DC3-AC53-42E5-8323-EFE61DFF1AD7}" type="parTrans" cxnId="{20B1C20F-7016-431B-BD09-B35EBA26B5BD}">
      <dgm:prSet/>
      <dgm:spPr/>
      <dgm:t>
        <a:bodyPr/>
        <a:lstStyle/>
        <a:p>
          <a:endParaRPr lang="es-CO">
            <a:latin typeface="Arial" panose="020B0604020202020204" pitchFamily="34" charset="0"/>
            <a:cs typeface="Arial" panose="020B0604020202020204" pitchFamily="34" charset="0"/>
          </a:endParaRPr>
        </a:p>
      </dgm:t>
    </dgm:pt>
    <dgm:pt modelId="{181F5DF8-C91D-4E35-8642-5668092DA6E1}" type="sibTrans" cxnId="{20B1C20F-7016-431B-BD09-B35EBA26B5BD}">
      <dgm:prSet/>
      <dgm:spPr/>
      <dgm:t>
        <a:bodyPr/>
        <a:lstStyle/>
        <a:p>
          <a:endParaRPr lang="es-CO">
            <a:latin typeface="Arial" panose="020B0604020202020204" pitchFamily="34" charset="0"/>
            <a:cs typeface="Arial" panose="020B0604020202020204" pitchFamily="34" charset="0"/>
          </a:endParaRPr>
        </a:p>
      </dgm:t>
    </dgm:pt>
    <dgm:pt modelId="{4BBAD58F-8600-434F-A0C8-7EE8B74D770A}">
      <dgm:prSet phldrT="[Texto]" custT="1"/>
      <dgm:spPr>
        <a:solidFill>
          <a:schemeClr val="accent1">
            <a:lumMod val="40000"/>
            <a:lumOff val="60000"/>
          </a:schemeClr>
        </a:solidFill>
      </dgm:spPr>
      <dgm:t>
        <a:bodyPr/>
        <a:lstStyle/>
        <a:p>
          <a:r>
            <a:rPr lang="es-CO" sz="1200">
              <a:solidFill>
                <a:sysClr val="windowText" lastClr="000000"/>
              </a:solidFill>
              <a:latin typeface="Arial" panose="020B0604020202020204" pitchFamily="34" charset="0"/>
              <a:cs typeface="Arial" panose="020B0604020202020204" pitchFamily="34" charset="0"/>
            </a:rPr>
            <a:t>Específico</a:t>
          </a:r>
        </a:p>
      </dgm:t>
    </dgm:pt>
    <dgm:pt modelId="{38B23A2C-A812-4007-8312-1A8ABCE2C6E6}" type="parTrans" cxnId="{71ED6A5A-31E9-4DC9-9853-42EE57420094}">
      <dgm:prSet/>
      <dgm:spPr/>
      <dgm:t>
        <a:bodyPr/>
        <a:lstStyle/>
        <a:p>
          <a:endParaRPr lang="es-CO">
            <a:latin typeface="Arial" panose="020B0604020202020204" pitchFamily="34" charset="0"/>
            <a:cs typeface="Arial" panose="020B0604020202020204" pitchFamily="34" charset="0"/>
          </a:endParaRPr>
        </a:p>
      </dgm:t>
    </dgm:pt>
    <dgm:pt modelId="{7736C66E-F707-4D25-940B-12B2E3F03630}" type="sibTrans" cxnId="{71ED6A5A-31E9-4DC9-9853-42EE57420094}">
      <dgm:prSet/>
      <dgm:spPr/>
      <dgm:t>
        <a:bodyPr/>
        <a:lstStyle/>
        <a:p>
          <a:endParaRPr lang="es-CO">
            <a:latin typeface="Arial" panose="020B0604020202020204" pitchFamily="34" charset="0"/>
            <a:cs typeface="Arial" panose="020B0604020202020204" pitchFamily="34" charset="0"/>
          </a:endParaRPr>
        </a:p>
      </dgm:t>
    </dgm:pt>
    <dgm:pt modelId="{AEF31718-7034-4766-86C0-0B4E2E573896}">
      <dgm:prSet phldrT="[Texto]" custT="1"/>
      <dgm:spPr/>
      <dgm:t>
        <a:bodyPr/>
        <a:lstStyle/>
        <a:p>
          <a:r>
            <a:rPr lang="es-CO" sz="2000">
              <a:latin typeface="Arial" panose="020B0604020202020204" pitchFamily="34" charset="0"/>
              <a:cs typeface="Arial" panose="020B0604020202020204" pitchFamily="34" charset="0"/>
            </a:rPr>
            <a:t>Temáticas</a:t>
          </a:r>
        </a:p>
      </dgm:t>
    </dgm:pt>
    <dgm:pt modelId="{B944B46F-A411-434C-9D6A-CCA50D05E2EE}" type="parTrans" cxnId="{A791E445-77AF-4AD3-A8EE-03751E2E5EEF}">
      <dgm:prSet/>
      <dgm:spPr/>
      <dgm:t>
        <a:bodyPr/>
        <a:lstStyle/>
        <a:p>
          <a:endParaRPr lang="es-CO">
            <a:latin typeface="Arial" panose="020B0604020202020204" pitchFamily="34" charset="0"/>
            <a:cs typeface="Arial" panose="020B0604020202020204" pitchFamily="34" charset="0"/>
          </a:endParaRPr>
        </a:p>
      </dgm:t>
    </dgm:pt>
    <dgm:pt modelId="{DA4C6CA1-9660-428C-9E40-7A31BE9C3572}" type="sibTrans" cxnId="{A791E445-77AF-4AD3-A8EE-03751E2E5EEF}">
      <dgm:prSet/>
      <dgm:spPr/>
      <dgm:t>
        <a:bodyPr/>
        <a:lstStyle/>
        <a:p>
          <a:endParaRPr lang="es-CO">
            <a:latin typeface="Arial" panose="020B0604020202020204" pitchFamily="34" charset="0"/>
            <a:cs typeface="Arial" panose="020B0604020202020204" pitchFamily="34" charset="0"/>
          </a:endParaRPr>
        </a:p>
      </dgm:t>
    </dgm:pt>
    <dgm:pt modelId="{F84BD89E-B24A-4241-A5BB-20F99EC671FD}">
      <dgm:prSet phldrT="[Texto]" custT="1"/>
      <dgm:spPr>
        <a:solidFill>
          <a:schemeClr val="accent1">
            <a:lumMod val="40000"/>
            <a:lumOff val="60000"/>
          </a:schemeClr>
        </a:solidFill>
      </dgm:spPr>
      <dgm:t>
        <a:bodyPr/>
        <a:lstStyle/>
        <a:p>
          <a:pPr algn="just"/>
          <a:r>
            <a:rPr lang="es-CO" sz="1000">
              <a:solidFill>
                <a:sysClr val="windowText" lastClr="000000"/>
              </a:solidFill>
              <a:latin typeface="Arial" panose="020B0604020202020204" pitchFamily="34" charset="0"/>
              <a:cs typeface="Arial" panose="020B0604020202020204" pitchFamily="34" charset="0"/>
            </a:rPr>
            <a:t>Competencias identificadas en la entidad, resultado del diagnostico de necesidades</a:t>
          </a:r>
        </a:p>
      </dgm:t>
    </dgm:pt>
    <dgm:pt modelId="{415635C6-353D-40D8-9960-BE3CAB123A9D}" type="parTrans" cxnId="{B170D605-36D0-4368-A6AC-9BE3D21C19B2}">
      <dgm:prSet/>
      <dgm:spPr/>
      <dgm:t>
        <a:bodyPr/>
        <a:lstStyle/>
        <a:p>
          <a:endParaRPr lang="es-CO">
            <a:latin typeface="Arial" panose="020B0604020202020204" pitchFamily="34" charset="0"/>
            <a:cs typeface="Arial" panose="020B0604020202020204" pitchFamily="34" charset="0"/>
          </a:endParaRPr>
        </a:p>
      </dgm:t>
    </dgm:pt>
    <dgm:pt modelId="{C703E6AD-54A4-4067-81CD-CC9C138260DC}" type="sibTrans" cxnId="{B170D605-36D0-4368-A6AC-9BE3D21C19B2}">
      <dgm:prSet/>
      <dgm:spPr/>
      <dgm:t>
        <a:bodyPr/>
        <a:lstStyle/>
        <a:p>
          <a:endParaRPr lang="es-CO">
            <a:latin typeface="Arial" panose="020B0604020202020204" pitchFamily="34" charset="0"/>
            <a:cs typeface="Arial" panose="020B0604020202020204" pitchFamily="34" charset="0"/>
          </a:endParaRPr>
        </a:p>
      </dgm:t>
    </dgm:pt>
    <dgm:pt modelId="{C77357A9-D722-4134-B0DD-B823C63E4C42}">
      <dgm:prSet phldrT="[Texto]" custT="1"/>
      <dgm:spPr>
        <a:solidFill>
          <a:schemeClr val="accent1">
            <a:lumMod val="40000"/>
            <a:lumOff val="60000"/>
          </a:schemeClr>
        </a:solidFill>
      </dgm:spPr>
      <dgm:t>
        <a:bodyPr/>
        <a:lstStyle/>
        <a:p>
          <a:pPr algn="just"/>
          <a:r>
            <a:rPr lang="es-CO" sz="1000">
              <a:solidFill>
                <a:sysClr val="windowText" lastClr="000000"/>
              </a:solidFill>
              <a:latin typeface="Arial" panose="020B0604020202020204" pitchFamily="34" charset="0"/>
              <a:cs typeface="Arial" panose="020B0604020202020204" pitchFamily="34" charset="0"/>
            </a:rPr>
            <a:t>Sistema de gestión y desempeño, banco de proyectos de inversión pública, gestión de proyectos de inversión públcia bajo la MGA, SECOP, SIGEP, FURAG</a:t>
          </a:r>
        </a:p>
      </dgm:t>
    </dgm:pt>
    <dgm:pt modelId="{A706E05D-9CBE-434B-9281-604AEADF4491}" type="parTrans" cxnId="{96DDFB04-37C0-4F83-AD59-BE05D3FF6868}">
      <dgm:prSet/>
      <dgm:spPr/>
      <dgm:t>
        <a:bodyPr/>
        <a:lstStyle/>
        <a:p>
          <a:endParaRPr lang="es-CO">
            <a:latin typeface="Arial" panose="020B0604020202020204" pitchFamily="34" charset="0"/>
            <a:cs typeface="Arial" panose="020B0604020202020204" pitchFamily="34" charset="0"/>
          </a:endParaRPr>
        </a:p>
      </dgm:t>
    </dgm:pt>
    <dgm:pt modelId="{2951560F-BF0B-4A13-982D-D5903C520827}" type="sibTrans" cxnId="{96DDFB04-37C0-4F83-AD59-BE05D3FF6868}">
      <dgm:prSet/>
      <dgm:spPr/>
      <dgm:t>
        <a:bodyPr/>
        <a:lstStyle/>
        <a:p>
          <a:endParaRPr lang="es-CO">
            <a:latin typeface="Arial" panose="020B0604020202020204" pitchFamily="34" charset="0"/>
            <a:cs typeface="Arial" panose="020B0604020202020204" pitchFamily="34" charset="0"/>
          </a:endParaRPr>
        </a:p>
      </dgm:t>
    </dgm:pt>
    <dgm:pt modelId="{6721464A-4AED-4402-9130-56404468062F}">
      <dgm:prSet phldrT="[Texto]" custT="1"/>
      <dgm:spPr>
        <a:solidFill>
          <a:schemeClr val="accent1">
            <a:lumMod val="40000"/>
            <a:lumOff val="60000"/>
          </a:schemeClr>
        </a:solidFill>
      </dgm:spPr>
      <dgm:t>
        <a:bodyPr/>
        <a:lstStyle/>
        <a:p>
          <a:r>
            <a:rPr lang="es-CO" sz="1200">
              <a:solidFill>
                <a:sysClr val="windowText" lastClr="000000"/>
              </a:solidFill>
              <a:latin typeface="Arial" panose="020B0604020202020204" pitchFamily="34" charset="0"/>
              <a:cs typeface="Arial" panose="020B0604020202020204" pitchFamily="34" charset="0"/>
            </a:rPr>
            <a:t>Esenciales</a:t>
          </a:r>
        </a:p>
      </dgm:t>
    </dgm:pt>
    <dgm:pt modelId="{4E20A7A6-FE56-4D31-B6E3-9AC4E9B3EF0C}" type="parTrans" cxnId="{0138253C-3429-458F-B9E2-C1B308D9E5F0}">
      <dgm:prSet/>
      <dgm:spPr/>
      <dgm:t>
        <a:bodyPr/>
        <a:lstStyle/>
        <a:p>
          <a:endParaRPr lang="es-CO">
            <a:latin typeface="Arial" panose="020B0604020202020204" pitchFamily="34" charset="0"/>
            <a:cs typeface="Arial" panose="020B0604020202020204" pitchFamily="34" charset="0"/>
          </a:endParaRPr>
        </a:p>
      </dgm:t>
    </dgm:pt>
    <dgm:pt modelId="{7DF519C3-FAB8-4C79-8292-0D706D0E79BF}" type="sibTrans" cxnId="{0138253C-3429-458F-B9E2-C1B308D9E5F0}">
      <dgm:prSet/>
      <dgm:spPr/>
      <dgm:t>
        <a:bodyPr/>
        <a:lstStyle/>
        <a:p>
          <a:endParaRPr lang="es-CO">
            <a:latin typeface="Arial" panose="020B0604020202020204" pitchFamily="34" charset="0"/>
            <a:cs typeface="Arial" panose="020B0604020202020204" pitchFamily="34" charset="0"/>
          </a:endParaRPr>
        </a:p>
      </dgm:t>
    </dgm:pt>
    <dgm:pt modelId="{064F8389-7243-433A-9606-9FB81C0A8FE0}">
      <dgm:prSet custT="1"/>
      <dgm:spPr>
        <a:solidFill>
          <a:schemeClr val="accent1">
            <a:lumMod val="40000"/>
            <a:lumOff val="60000"/>
          </a:schemeClr>
        </a:solidFill>
      </dgm:spPr>
      <dgm:t>
        <a:bodyPr/>
        <a:lstStyle/>
        <a:p>
          <a:pPr algn="just"/>
          <a:r>
            <a:rPr lang="es-CO" sz="1000">
              <a:solidFill>
                <a:sysClr val="windowText" lastClr="000000"/>
              </a:solidFill>
              <a:latin typeface="Arial" panose="020B0604020202020204" pitchFamily="34" charset="0"/>
              <a:cs typeface="Arial" panose="020B0604020202020204" pitchFamily="34" charset="0"/>
            </a:rPr>
            <a:t>Constitución, fines esenciales y sociales del Estado, estructura, organización y funcionamiento enfoque de derechos humanos, participación y democracia, descentralización territorial y funciones esenciales.</a:t>
          </a:r>
        </a:p>
      </dgm:t>
    </dgm:pt>
    <dgm:pt modelId="{DCED6E38-D0D5-4EC4-851B-65738D1A784C}" type="parTrans" cxnId="{C9101A4E-E9C3-4151-8CCC-BCA2C792CEFD}">
      <dgm:prSet/>
      <dgm:spPr/>
      <dgm:t>
        <a:bodyPr/>
        <a:lstStyle/>
        <a:p>
          <a:endParaRPr lang="es-CO">
            <a:latin typeface="Arial" panose="020B0604020202020204" pitchFamily="34" charset="0"/>
            <a:cs typeface="Arial" panose="020B0604020202020204" pitchFamily="34" charset="0"/>
          </a:endParaRPr>
        </a:p>
      </dgm:t>
    </dgm:pt>
    <dgm:pt modelId="{C1C8E8AD-1371-49F3-B31C-5CB8B6730F5B}" type="sibTrans" cxnId="{C9101A4E-E9C3-4151-8CCC-BCA2C792CEFD}">
      <dgm:prSet/>
      <dgm:spPr/>
      <dgm:t>
        <a:bodyPr/>
        <a:lstStyle/>
        <a:p>
          <a:endParaRPr lang="es-CO">
            <a:latin typeface="Arial" panose="020B0604020202020204" pitchFamily="34" charset="0"/>
            <a:cs typeface="Arial" panose="020B0604020202020204" pitchFamily="34" charset="0"/>
          </a:endParaRPr>
        </a:p>
      </dgm:t>
    </dgm:pt>
    <dgm:pt modelId="{686B2010-EF3F-4A2E-ACAE-1FEE00BA817F}" type="pres">
      <dgm:prSet presAssocID="{B3ADECE2-59A0-4C9C-BC66-2D4F46295E50}" presName="theList" presStyleCnt="0">
        <dgm:presLayoutVars>
          <dgm:dir/>
          <dgm:animLvl val="lvl"/>
          <dgm:resizeHandles val="exact"/>
        </dgm:presLayoutVars>
      </dgm:prSet>
      <dgm:spPr/>
      <dgm:t>
        <a:bodyPr/>
        <a:lstStyle/>
        <a:p>
          <a:endParaRPr lang="es-CO"/>
        </a:p>
      </dgm:t>
    </dgm:pt>
    <dgm:pt modelId="{107C59ED-A151-417F-B12F-9CFB4A46729C}" type="pres">
      <dgm:prSet presAssocID="{101B55F9-6DD4-4A9B-B42F-9F61DD34E4F0}" presName="compNode" presStyleCnt="0"/>
      <dgm:spPr/>
    </dgm:pt>
    <dgm:pt modelId="{BFEFE324-3B99-4BDE-A401-A854A91894F0}" type="pres">
      <dgm:prSet presAssocID="{101B55F9-6DD4-4A9B-B42F-9F61DD34E4F0}" presName="aNode" presStyleLbl="bgShp" presStyleIdx="0" presStyleCnt="2" custScaleX="74159"/>
      <dgm:spPr/>
      <dgm:t>
        <a:bodyPr/>
        <a:lstStyle/>
        <a:p>
          <a:endParaRPr lang="es-CO"/>
        </a:p>
      </dgm:t>
    </dgm:pt>
    <dgm:pt modelId="{E865EB2E-AEBD-4EB7-8A4C-6658EFCE7130}" type="pres">
      <dgm:prSet presAssocID="{101B55F9-6DD4-4A9B-B42F-9F61DD34E4F0}" presName="textNode" presStyleLbl="bgShp" presStyleIdx="0" presStyleCnt="2"/>
      <dgm:spPr/>
      <dgm:t>
        <a:bodyPr/>
        <a:lstStyle/>
        <a:p>
          <a:endParaRPr lang="es-CO"/>
        </a:p>
      </dgm:t>
    </dgm:pt>
    <dgm:pt modelId="{5C8A9ADC-5C8D-4A3C-A730-716078ACE4A6}" type="pres">
      <dgm:prSet presAssocID="{101B55F9-6DD4-4A9B-B42F-9F61DD34E4F0}" presName="compChildNode" presStyleCnt="0"/>
      <dgm:spPr/>
    </dgm:pt>
    <dgm:pt modelId="{55C0A389-509E-456E-B3DF-EBD4A89EA7F2}" type="pres">
      <dgm:prSet presAssocID="{101B55F9-6DD4-4A9B-B42F-9F61DD34E4F0}" presName="theInnerList" presStyleCnt="0"/>
      <dgm:spPr/>
    </dgm:pt>
    <dgm:pt modelId="{498FC504-2FAC-4FDF-96B4-8B9E856974D1}" type="pres">
      <dgm:prSet presAssocID="{19B8E5F5-C720-4081-894E-B855C30FB2C1}" presName="childNode" presStyleLbl="node1" presStyleIdx="0" presStyleCnt="6" custScaleX="84215" custScaleY="73043" custLinFactNeighborY="6854">
        <dgm:presLayoutVars>
          <dgm:bulletEnabled val="1"/>
        </dgm:presLayoutVars>
      </dgm:prSet>
      <dgm:spPr/>
      <dgm:t>
        <a:bodyPr/>
        <a:lstStyle/>
        <a:p>
          <a:endParaRPr lang="es-CO"/>
        </a:p>
      </dgm:t>
    </dgm:pt>
    <dgm:pt modelId="{EA4F92EE-9B3F-4A8F-A3E2-9BABD53BD87D}" type="pres">
      <dgm:prSet presAssocID="{19B8E5F5-C720-4081-894E-B855C30FB2C1}" presName="aSpace2" presStyleCnt="0"/>
      <dgm:spPr/>
    </dgm:pt>
    <dgm:pt modelId="{46A1BEFE-F28D-4312-8EC7-AC4AD99F95CE}" type="pres">
      <dgm:prSet presAssocID="{4BBAD58F-8600-434F-A0C8-7EE8B74D770A}" presName="childNode" presStyleLbl="node1" presStyleIdx="1" presStyleCnt="6" custScaleX="84215" custScaleY="77020" custLinFactNeighborY="13708">
        <dgm:presLayoutVars>
          <dgm:bulletEnabled val="1"/>
        </dgm:presLayoutVars>
      </dgm:prSet>
      <dgm:spPr/>
      <dgm:t>
        <a:bodyPr/>
        <a:lstStyle/>
        <a:p>
          <a:endParaRPr lang="es-CO"/>
        </a:p>
      </dgm:t>
    </dgm:pt>
    <dgm:pt modelId="{0C26C25D-86A0-4FB3-8D6B-490B898FA6E1}" type="pres">
      <dgm:prSet presAssocID="{4BBAD58F-8600-434F-A0C8-7EE8B74D770A}" presName="aSpace2" presStyleCnt="0"/>
      <dgm:spPr/>
    </dgm:pt>
    <dgm:pt modelId="{E0F2D1DD-11E8-4160-B4D4-FA373A872D3A}" type="pres">
      <dgm:prSet presAssocID="{6721464A-4AED-4402-9130-56404468062F}" presName="childNode" presStyleLbl="node1" presStyleIdx="2" presStyleCnt="6" custScaleX="84215" custScaleY="126122">
        <dgm:presLayoutVars>
          <dgm:bulletEnabled val="1"/>
        </dgm:presLayoutVars>
      </dgm:prSet>
      <dgm:spPr/>
      <dgm:t>
        <a:bodyPr/>
        <a:lstStyle/>
        <a:p>
          <a:endParaRPr lang="es-CO"/>
        </a:p>
      </dgm:t>
    </dgm:pt>
    <dgm:pt modelId="{1CEAA2C1-3A3A-4824-BB5A-727BA1EAEA54}" type="pres">
      <dgm:prSet presAssocID="{101B55F9-6DD4-4A9B-B42F-9F61DD34E4F0}" presName="aSpace" presStyleCnt="0"/>
      <dgm:spPr/>
    </dgm:pt>
    <dgm:pt modelId="{B970804E-032A-4864-959E-2790025DF0DF}" type="pres">
      <dgm:prSet presAssocID="{AEF31718-7034-4766-86C0-0B4E2E573896}" presName="compNode" presStyleCnt="0"/>
      <dgm:spPr/>
    </dgm:pt>
    <dgm:pt modelId="{CDF1683A-9DE0-45C5-B493-143F1D0D27E6}" type="pres">
      <dgm:prSet presAssocID="{AEF31718-7034-4766-86C0-0B4E2E573896}" presName="aNode" presStyleLbl="bgShp" presStyleIdx="1" presStyleCnt="2" custScaleX="96713"/>
      <dgm:spPr/>
      <dgm:t>
        <a:bodyPr/>
        <a:lstStyle/>
        <a:p>
          <a:endParaRPr lang="es-CO"/>
        </a:p>
      </dgm:t>
    </dgm:pt>
    <dgm:pt modelId="{2A53ACCC-96B9-442E-8590-BDAEE4336FAD}" type="pres">
      <dgm:prSet presAssocID="{AEF31718-7034-4766-86C0-0B4E2E573896}" presName="textNode" presStyleLbl="bgShp" presStyleIdx="1" presStyleCnt="2"/>
      <dgm:spPr/>
      <dgm:t>
        <a:bodyPr/>
        <a:lstStyle/>
        <a:p>
          <a:endParaRPr lang="es-CO"/>
        </a:p>
      </dgm:t>
    </dgm:pt>
    <dgm:pt modelId="{39D0150A-9C8F-4BD7-A64D-E1B6CB7FCFAF}" type="pres">
      <dgm:prSet presAssocID="{AEF31718-7034-4766-86C0-0B4E2E573896}" presName="compChildNode" presStyleCnt="0"/>
      <dgm:spPr/>
    </dgm:pt>
    <dgm:pt modelId="{3F6BF0B9-2701-461D-8777-D4FECFDD8BDF}" type="pres">
      <dgm:prSet presAssocID="{AEF31718-7034-4766-86C0-0B4E2E573896}" presName="theInnerList" presStyleCnt="0"/>
      <dgm:spPr/>
    </dgm:pt>
    <dgm:pt modelId="{818E4493-837E-4BC8-8883-45A90C61724A}" type="pres">
      <dgm:prSet presAssocID="{F84BD89E-B24A-4241-A5BB-20F99EC671FD}" presName="childNode" presStyleLbl="node1" presStyleIdx="3" presStyleCnt="6" custScaleX="110746">
        <dgm:presLayoutVars>
          <dgm:bulletEnabled val="1"/>
        </dgm:presLayoutVars>
      </dgm:prSet>
      <dgm:spPr/>
      <dgm:t>
        <a:bodyPr/>
        <a:lstStyle/>
        <a:p>
          <a:endParaRPr lang="es-CO"/>
        </a:p>
      </dgm:t>
    </dgm:pt>
    <dgm:pt modelId="{22A0C46A-6EF0-4FF4-8B39-ABA9AE5EC2EB}" type="pres">
      <dgm:prSet presAssocID="{F84BD89E-B24A-4241-A5BB-20F99EC671FD}" presName="aSpace2" presStyleCnt="0"/>
      <dgm:spPr/>
    </dgm:pt>
    <dgm:pt modelId="{345C5CDF-B6C8-4D9D-A7F2-8FB4C05D06F0}" type="pres">
      <dgm:prSet presAssocID="{C77357A9-D722-4134-B0DD-B823C63E4C42}" presName="childNode" presStyleLbl="node1" presStyleIdx="4" presStyleCnt="6" custScaleX="111365" custLinFactNeighborY="26682">
        <dgm:presLayoutVars>
          <dgm:bulletEnabled val="1"/>
        </dgm:presLayoutVars>
      </dgm:prSet>
      <dgm:spPr/>
      <dgm:t>
        <a:bodyPr/>
        <a:lstStyle/>
        <a:p>
          <a:endParaRPr lang="es-CO"/>
        </a:p>
      </dgm:t>
    </dgm:pt>
    <dgm:pt modelId="{67FC9D2A-0E73-4349-AA37-18D57D99A31A}" type="pres">
      <dgm:prSet presAssocID="{C77357A9-D722-4134-B0DD-B823C63E4C42}" presName="aSpace2" presStyleCnt="0"/>
      <dgm:spPr/>
    </dgm:pt>
    <dgm:pt modelId="{468476E9-141F-4CA4-B3DE-3937F321F2F7}" type="pres">
      <dgm:prSet presAssocID="{064F8389-7243-433A-9606-9FB81C0A8FE0}" presName="childNode" presStyleLbl="node1" presStyleIdx="5" presStyleCnt="6" custScaleX="108887" custScaleY="167315" custLinFactNeighborY="26682">
        <dgm:presLayoutVars>
          <dgm:bulletEnabled val="1"/>
        </dgm:presLayoutVars>
      </dgm:prSet>
      <dgm:spPr/>
      <dgm:t>
        <a:bodyPr/>
        <a:lstStyle/>
        <a:p>
          <a:endParaRPr lang="es-CO"/>
        </a:p>
      </dgm:t>
    </dgm:pt>
  </dgm:ptLst>
  <dgm:cxnLst>
    <dgm:cxn modelId="{96DDFB04-37C0-4F83-AD59-BE05D3FF6868}" srcId="{AEF31718-7034-4766-86C0-0B4E2E573896}" destId="{C77357A9-D722-4134-B0DD-B823C63E4C42}" srcOrd="1" destOrd="0" parTransId="{A706E05D-9CBE-434B-9281-604AEADF4491}" sibTransId="{2951560F-BF0B-4A13-982D-D5903C520827}"/>
    <dgm:cxn modelId="{3C3F9F24-579E-4A1F-8C31-AA1274EBE317}" type="presOf" srcId="{AEF31718-7034-4766-86C0-0B4E2E573896}" destId="{2A53ACCC-96B9-442E-8590-BDAEE4336FAD}" srcOrd="1" destOrd="0" presId="urn:microsoft.com/office/officeart/2005/8/layout/lProcess2"/>
    <dgm:cxn modelId="{B6448046-62CB-4195-B169-58E704B31970}" type="presOf" srcId="{101B55F9-6DD4-4A9B-B42F-9F61DD34E4F0}" destId="{E865EB2E-AEBD-4EB7-8A4C-6658EFCE7130}" srcOrd="1" destOrd="0" presId="urn:microsoft.com/office/officeart/2005/8/layout/lProcess2"/>
    <dgm:cxn modelId="{71ED6A5A-31E9-4DC9-9853-42EE57420094}" srcId="{101B55F9-6DD4-4A9B-B42F-9F61DD34E4F0}" destId="{4BBAD58F-8600-434F-A0C8-7EE8B74D770A}" srcOrd="1" destOrd="0" parTransId="{38B23A2C-A812-4007-8312-1A8ABCE2C6E6}" sibTransId="{7736C66E-F707-4D25-940B-12B2E3F03630}"/>
    <dgm:cxn modelId="{4302207F-2400-4367-8105-99B4BDDD19B5}" type="presOf" srcId="{101B55F9-6DD4-4A9B-B42F-9F61DD34E4F0}" destId="{BFEFE324-3B99-4BDE-A401-A854A91894F0}" srcOrd="0" destOrd="0" presId="urn:microsoft.com/office/officeart/2005/8/layout/lProcess2"/>
    <dgm:cxn modelId="{89C0FC98-087A-4350-BE5E-A83A701AAC32}" type="presOf" srcId="{064F8389-7243-433A-9606-9FB81C0A8FE0}" destId="{468476E9-141F-4CA4-B3DE-3937F321F2F7}" srcOrd="0" destOrd="0" presId="urn:microsoft.com/office/officeart/2005/8/layout/lProcess2"/>
    <dgm:cxn modelId="{0B89B681-98AA-487E-947F-FDA15DC5095F}" type="presOf" srcId="{AEF31718-7034-4766-86C0-0B4E2E573896}" destId="{CDF1683A-9DE0-45C5-B493-143F1D0D27E6}" srcOrd="0" destOrd="0" presId="urn:microsoft.com/office/officeart/2005/8/layout/lProcess2"/>
    <dgm:cxn modelId="{5E46A37A-8D35-4109-A55D-ED931BF5890F}" type="presOf" srcId="{C77357A9-D722-4134-B0DD-B823C63E4C42}" destId="{345C5CDF-B6C8-4D9D-A7F2-8FB4C05D06F0}" srcOrd="0" destOrd="0" presId="urn:microsoft.com/office/officeart/2005/8/layout/lProcess2"/>
    <dgm:cxn modelId="{A791E445-77AF-4AD3-A8EE-03751E2E5EEF}" srcId="{B3ADECE2-59A0-4C9C-BC66-2D4F46295E50}" destId="{AEF31718-7034-4766-86C0-0B4E2E573896}" srcOrd="1" destOrd="0" parTransId="{B944B46F-A411-434C-9D6A-CCA50D05E2EE}" sibTransId="{DA4C6CA1-9660-428C-9E40-7A31BE9C3572}"/>
    <dgm:cxn modelId="{53E13DF8-8DFE-41E1-82EF-368CE17D4903}" type="presOf" srcId="{6721464A-4AED-4402-9130-56404468062F}" destId="{E0F2D1DD-11E8-4160-B4D4-FA373A872D3A}" srcOrd="0" destOrd="0" presId="urn:microsoft.com/office/officeart/2005/8/layout/lProcess2"/>
    <dgm:cxn modelId="{7C9627C1-51AF-4729-9551-6DEA1D046454}" type="presOf" srcId="{B3ADECE2-59A0-4C9C-BC66-2D4F46295E50}" destId="{686B2010-EF3F-4A2E-ACAE-1FEE00BA817F}" srcOrd="0" destOrd="0" presId="urn:microsoft.com/office/officeart/2005/8/layout/lProcess2"/>
    <dgm:cxn modelId="{F73E0FEC-59A8-4583-A4D0-833D415B4B2C}" type="presOf" srcId="{19B8E5F5-C720-4081-894E-B855C30FB2C1}" destId="{498FC504-2FAC-4FDF-96B4-8B9E856974D1}" srcOrd="0" destOrd="0" presId="urn:microsoft.com/office/officeart/2005/8/layout/lProcess2"/>
    <dgm:cxn modelId="{B170D605-36D0-4368-A6AC-9BE3D21C19B2}" srcId="{AEF31718-7034-4766-86C0-0B4E2E573896}" destId="{F84BD89E-B24A-4241-A5BB-20F99EC671FD}" srcOrd="0" destOrd="0" parTransId="{415635C6-353D-40D8-9960-BE3CAB123A9D}" sibTransId="{C703E6AD-54A4-4067-81CD-CC9C138260DC}"/>
    <dgm:cxn modelId="{74795427-74B9-477C-B1D7-E88E1BB32646}" type="presOf" srcId="{F84BD89E-B24A-4241-A5BB-20F99EC671FD}" destId="{818E4493-837E-4BC8-8883-45A90C61724A}" srcOrd="0" destOrd="0" presId="urn:microsoft.com/office/officeart/2005/8/layout/lProcess2"/>
    <dgm:cxn modelId="{C9101A4E-E9C3-4151-8CCC-BCA2C792CEFD}" srcId="{AEF31718-7034-4766-86C0-0B4E2E573896}" destId="{064F8389-7243-433A-9606-9FB81C0A8FE0}" srcOrd="2" destOrd="0" parTransId="{DCED6E38-D0D5-4EC4-851B-65738D1A784C}" sibTransId="{C1C8E8AD-1371-49F3-B31C-5CB8B6730F5B}"/>
    <dgm:cxn modelId="{0138253C-3429-458F-B9E2-C1B308D9E5F0}" srcId="{101B55F9-6DD4-4A9B-B42F-9F61DD34E4F0}" destId="{6721464A-4AED-4402-9130-56404468062F}" srcOrd="2" destOrd="0" parTransId="{4E20A7A6-FE56-4D31-B6E3-9AC4E9B3EF0C}" sibTransId="{7DF519C3-FAB8-4C79-8292-0D706D0E79BF}"/>
    <dgm:cxn modelId="{9D8AF210-710A-4EC8-AF8D-C3094B9BAFD9}" type="presOf" srcId="{4BBAD58F-8600-434F-A0C8-7EE8B74D770A}" destId="{46A1BEFE-F28D-4312-8EC7-AC4AD99F95CE}" srcOrd="0" destOrd="0" presId="urn:microsoft.com/office/officeart/2005/8/layout/lProcess2"/>
    <dgm:cxn modelId="{EF769AC0-20DC-4285-B7DA-A3BC05BC1F09}" srcId="{B3ADECE2-59A0-4C9C-BC66-2D4F46295E50}" destId="{101B55F9-6DD4-4A9B-B42F-9F61DD34E4F0}" srcOrd="0" destOrd="0" parTransId="{1C7F3787-35F8-4B17-904F-E5AD1BD83762}" sibTransId="{96085D1D-53CB-448B-A720-2BE403B9A513}"/>
    <dgm:cxn modelId="{20B1C20F-7016-431B-BD09-B35EBA26B5BD}" srcId="{101B55F9-6DD4-4A9B-B42F-9F61DD34E4F0}" destId="{19B8E5F5-C720-4081-894E-B855C30FB2C1}" srcOrd="0" destOrd="0" parTransId="{69391DC3-AC53-42E5-8323-EFE61DFF1AD7}" sibTransId="{181F5DF8-C91D-4E35-8642-5668092DA6E1}"/>
    <dgm:cxn modelId="{6C1F4DBB-0FFF-4645-A389-FA50F8236ADA}" type="presParOf" srcId="{686B2010-EF3F-4A2E-ACAE-1FEE00BA817F}" destId="{107C59ED-A151-417F-B12F-9CFB4A46729C}" srcOrd="0" destOrd="0" presId="urn:microsoft.com/office/officeart/2005/8/layout/lProcess2"/>
    <dgm:cxn modelId="{BECB33CF-C797-4C05-B7EB-E5EB42965227}" type="presParOf" srcId="{107C59ED-A151-417F-B12F-9CFB4A46729C}" destId="{BFEFE324-3B99-4BDE-A401-A854A91894F0}" srcOrd="0" destOrd="0" presId="urn:microsoft.com/office/officeart/2005/8/layout/lProcess2"/>
    <dgm:cxn modelId="{9110830A-9468-4E35-8E90-5AF9A0C7CF06}" type="presParOf" srcId="{107C59ED-A151-417F-B12F-9CFB4A46729C}" destId="{E865EB2E-AEBD-4EB7-8A4C-6658EFCE7130}" srcOrd="1" destOrd="0" presId="urn:microsoft.com/office/officeart/2005/8/layout/lProcess2"/>
    <dgm:cxn modelId="{A4E197C7-DC42-47BB-8A34-23BB5D43B123}" type="presParOf" srcId="{107C59ED-A151-417F-B12F-9CFB4A46729C}" destId="{5C8A9ADC-5C8D-4A3C-A730-716078ACE4A6}" srcOrd="2" destOrd="0" presId="urn:microsoft.com/office/officeart/2005/8/layout/lProcess2"/>
    <dgm:cxn modelId="{07F1CC15-DE80-48FB-8147-61D304D32E7E}" type="presParOf" srcId="{5C8A9ADC-5C8D-4A3C-A730-716078ACE4A6}" destId="{55C0A389-509E-456E-B3DF-EBD4A89EA7F2}" srcOrd="0" destOrd="0" presId="urn:microsoft.com/office/officeart/2005/8/layout/lProcess2"/>
    <dgm:cxn modelId="{730504E4-6FAB-4560-A67B-F87CEDAC62F1}" type="presParOf" srcId="{55C0A389-509E-456E-B3DF-EBD4A89EA7F2}" destId="{498FC504-2FAC-4FDF-96B4-8B9E856974D1}" srcOrd="0" destOrd="0" presId="urn:microsoft.com/office/officeart/2005/8/layout/lProcess2"/>
    <dgm:cxn modelId="{D4EC2E68-269D-4543-9E56-EB8E204E7FD1}" type="presParOf" srcId="{55C0A389-509E-456E-B3DF-EBD4A89EA7F2}" destId="{EA4F92EE-9B3F-4A8F-A3E2-9BABD53BD87D}" srcOrd="1" destOrd="0" presId="urn:microsoft.com/office/officeart/2005/8/layout/lProcess2"/>
    <dgm:cxn modelId="{EB594A10-6956-4155-A18F-8D6C72D67106}" type="presParOf" srcId="{55C0A389-509E-456E-B3DF-EBD4A89EA7F2}" destId="{46A1BEFE-F28D-4312-8EC7-AC4AD99F95CE}" srcOrd="2" destOrd="0" presId="urn:microsoft.com/office/officeart/2005/8/layout/lProcess2"/>
    <dgm:cxn modelId="{B9DF2562-07A5-41A0-9900-DE778C41585A}" type="presParOf" srcId="{55C0A389-509E-456E-B3DF-EBD4A89EA7F2}" destId="{0C26C25D-86A0-4FB3-8D6B-490B898FA6E1}" srcOrd="3" destOrd="0" presId="urn:microsoft.com/office/officeart/2005/8/layout/lProcess2"/>
    <dgm:cxn modelId="{E9492208-0917-4A00-B2F5-90DFCC614AD9}" type="presParOf" srcId="{55C0A389-509E-456E-B3DF-EBD4A89EA7F2}" destId="{E0F2D1DD-11E8-4160-B4D4-FA373A872D3A}" srcOrd="4" destOrd="0" presId="urn:microsoft.com/office/officeart/2005/8/layout/lProcess2"/>
    <dgm:cxn modelId="{CB55AEE8-3495-4E3E-82A0-6C99DA8603E7}" type="presParOf" srcId="{686B2010-EF3F-4A2E-ACAE-1FEE00BA817F}" destId="{1CEAA2C1-3A3A-4824-BB5A-727BA1EAEA54}" srcOrd="1" destOrd="0" presId="urn:microsoft.com/office/officeart/2005/8/layout/lProcess2"/>
    <dgm:cxn modelId="{7B421687-4333-4F04-BBE3-6DC541F0A3D8}" type="presParOf" srcId="{686B2010-EF3F-4A2E-ACAE-1FEE00BA817F}" destId="{B970804E-032A-4864-959E-2790025DF0DF}" srcOrd="2" destOrd="0" presId="urn:microsoft.com/office/officeart/2005/8/layout/lProcess2"/>
    <dgm:cxn modelId="{C175E034-6034-46F7-A31F-37DDA84492CA}" type="presParOf" srcId="{B970804E-032A-4864-959E-2790025DF0DF}" destId="{CDF1683A-9DE0-45C5-B493-143F1D0D27E6}" srcOrd="0" destOrd="0" presId="urn:microsoft.com/office/officeart/2005/8/layout/lProcess2"/>
    <dgm:cxn modelId="{76FC585A-CC9A-4CEF-91AF-066AC72F42A5}" type="presParOf" srcId="{B970804E-032A-4864-959E-2790025DF0DF}" destId="{2A53ACCC-96B9-442E-8590-BDAEE4336FAD}" srcOrd="1" destOrd="0" presId="urn:microsoft.com/office/officeart/2005/8/layout/lProcess2"/>
    <dgm:cxn modelId="{FEA0CFD3-DF64-460A-9B7D-817501D1ACCA}" type="presParOf" srcId="{B970804E-032A-4864-959E-2790025DF0DF}" destId="{39D0150A-9C8F-4BD7-A64D-E1B6CB7FCFAF}" srcOrd="2" destOrd="0" presId="urn:microsoft.com/office/officeart/2005/8/layout/lProcess2"/>
    <dgm:cxn modelId="{055F5A12-A5CE-4A9A-8F38-A8252A0A7BB9}" type="presParOf" srcId="{39D0150A-9C8F-4BD7-A64D-E1B6CB7FCFAF}" destId="{3F6BF0B9-2701-461D-8777-D4FECFDD8BDF}" srcOrd="0" destOrd="0" presId="urn:microsoft.com/office/officeart/2005/8/layout/lProcess2"/>
    <dgm:cxn modelId="{0893C377-9353-4010-9979-DDF4B950E141}" type="presParOf" srcId="{3F6BF0B9-2701-461D-8777-D4FECFDD8BDF}" destId="{818E4493-837E-4BC8-8883-45A90C61724A}" srcOrd="0" destOrd="0" presId="urn:microsoft.com/office/officeart/2005/8/layout/lProcess2"/>
    <dgm:cxn modelId="{26BC91EA-E5EF-4B2A-8EFF-73EB3664EB17}" type="presParOf" srcId="{3F6BF0B9-2701-461D-8777-D4FECFDD8BDF}" destId="{22A0C46A-6EF0-4FF4-8B39-ABA9AE5EC2EB}" srcOrd="1" destOrd="0" presId="urn:microsoft.com/office/officeart/2005/8/layout/lProcess2"/>
    <dgm:cxn modelId="{FE976F7E-E915-42A4-A373-FB77E6944145}" type="presParOf" srcId="{3F6BF0B9-2701-461D-8777-D4FECFDD8BDF}" destId="{345C5CDF-B6C8-4D9D-A7F2-8FB4C05D06F0}" srcOrd="2" destOrd="0" presId="urn:microsoft.com/office/officeart/2005/8/layout/lProcess2"/>
    <dgm:cxn modelId="{6BB1ABEA-985A-441A-82D1-6D7CFD73FDD2}" type="presParOf" srcId="{3F6BF0B9-2701-461D-8777-D4FECFDD8BDF}" destId="{67FC9D2A-0E73-4349-AA37-18D57D99A31A}" srcOrd="3" destOrd="0" presId="urn:microsoft.com/office/officeart/2005/8/layout/lProcess2"/>
    <dgm:cxn modelId="{CCC4D25F-97D9-4FF0-BCCA-4A7BB0DA33D4}" type="presParOf" srcId="{3F6BF0B9-2701-461D-8777-D4FECFDD8BDF}" destId="{468476E9-141F-4CA4-B3DE-3937F321F2F7}" srcOrd="4"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D017C-B264-46CC-926D-7C56CE1FE8B1}">
      <dsp:nvSpPr>
        <dsp:cNvPr id="0" name=""/>
        <dsp:cNvSpPr/>
      </dsp:nvSpPr>
      <dsp:spPr>
        <a:xfrm>
          <a:off x="240327" y="2567"/>
          <a:ext cx="1597632" cy="958579"/>
        </a:xfrm>
        <a:prstGeom prst="rect">
          <a:avLst/>
        </a:prstGeom>
        <a:gradFill rotWithShape="0">
          <a:gsLst>
            <a:gs pos="0">
              <a:schemeClr val="accent1">
                <a:alpha val="90000"/>
                <a:hueOff val="0"/>
                <a:satOff val="0"/>
                <a:lumOff val="0"/>
                <a:alphaOff val="0"/>
                <a:tint val="96000"/>
                <a:lumMod val="100000"/>
              </a:schemeClr>
            </a:gs>
            <a:gs pos="78000">
              <a:schemeClr val="accent1">
                <a:alpha val="90000"/>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Solicitudes de capacitación </a:t>
          </a:r>
        </a:p>
      </dsp:txBody>
      <dsp:txXfrm>
        <a:off x="240327" y="2567"/>
        <a:ext cx="1597632" cy="958579"/>
      </dsp:txXfrm>
    </dsp:sp>
    <dsp:sp modelId="{1C140E0E-BE69-4A65-B5F7-C23024EB99B1}">
      <dsp:nvSpPr>
        <dsp:cNvPr id="0" name=""/>
        <dsp:cNvSpPr/>
      </dsp:nvSpPr>
      <dsp:spPr>
        <a:xfrm>
          <a:off x="1997723" y="2567"/>
          <a:ext cx="1597632" cy="958579"/>
        </a:xfrm>
        <a:prstGeom prst="rect">
          <a:avLst/>
        </a:prstGeom>
        <a:gradFill rotWithShape="0">
          <a:gsLst>
            <a:gs pos="0">
              <a:schemeClr val="accent1">
                <a:alpha val="90000"/>
                <a:hueOff val="0"/>
                <a:satOff val="0"/>
                <a:lumOff val="0"/>
                <a:alphaOff val="-6667"/>
                <a:tint val="96000"/>
                <a:lumMod val="100000"/>
              </a:schemeClr>
            </a:gs>
            <a:gs pos="78000">
              <a:schemeClr val="accent1">
                <a:alpha val="90000"/>
                <a:hueOff val="0"/>
                <a:satOff val="0"/>
                <a:lumOff val="0"/>
                <a:alphaOff val="-6667"/>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Resultados Medición de Clima Laboral</a:t>
          </a:r>
        </a:p>
      </dsp:txBody>
      <dsp:txXfrm>
        <a:off x="1997723" y="2567"/>
        <a:ext cx="1597632" cy="958579"/>
      </dsp:txXfrm>
    </dsp:sp>
    <dsp:sp modelId="{602FF584-FA88-4504-8F82-A130B17FAE17}">
      <dsp:nvSpPr>
        <dsp:cNvPr id="0" name=""/>
        <dsp:cNvSpPr/>
      </dsp:nvSpPr>
      <dsp:spPr>
        <a:xfrm>
          <a:off x="3755119" y="2567"/>
          <a:ext cx="1597632" cy="958579"/>
        </a:xfrm>
        <a:prstGeom prst="rect">
          <a:avLst/>
        </a:prstGeom>
        <a:gradFill rotWithShape="0">
          <a:gsLst>
            <a:gs pos="0">
              <a:schemeClr val="accent1">
                <a:alpha val="90000"/>
                <a:hueOff val="0"/>
                <a:satOff val="0"/>
                <a:lumOff val="0"/>
                <a:alphaOff val="-13333"/>
                <a:tint val="96000"/>
                <a:lumMod val="100000"/>
              </a:schemeClr>
            </a:gs>
            <a:gs pos="78000">
              <a:schemeClr val="accent1">
                <a:alpha val="90000"/>
                <a:hueOff val="0"/>
                <a:satOff val="0"/>
                <a:lumOff val="0"/>
                <a:alphaOff val="-13333"/>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Resultados</a:t>
          </a:r>
          <a:r>
            <a:rPr lang="es-ES" sz="1400" kern="1200">
              <a:solidFill>
                <a:sysClr val="windowText" lastClr="000000"/>
              </a:solidFill>
              <a:latin typeface="Arial" panose="020B0604020202020204" pitchFamily="34" charset="0"/>
              <a:cs typeface="Arial" panose="020B0604020202020204" pitchFamily="34" charset="0"/>
            </a:rPr>
            <a:t> </a:t>
          </a:r>
          <a:r>
            <a:rPr lang="es-ES" sz="1400" b="1" kern="1200">
              <a:solidFill>
                <a:sysClr val="windowText" lastClr="000000"/>
              </a:solidFill>
              <a:latin typeface="Arial" panose="020B0604020202020204" pitchFamily="34" charset="0"/>
              <a:cs typeface="Arial" panose="020B0604020202020204" pitchFamily="34" charset="0"/>
            </a:rPr>
            <a:t>Medición de Riesgo Psicosocial</a:t>
          </a:r>
        </a:p>
      </dsp:txBody>
      <dsp:txXfrm>
        <a:off x="3755119" y="2567"/>
        <a:ext cx="1597632" cy="958579"/>
      </dsp:txXfrm>
    </dsp:sp>
    <dsp:sp modelId="{3BD82CE3-CDD4-4CBF-BB40-5D331771EEB3}">
      <dsp:nvSpPr>
        <dsp:cNvPr id="0" name=""/>
        <dsp:cNvSpPr/>
      </dsp:nvSpPr>
      <dsp:spPr>
        <a:xfrm>
          <a:off x="240327" y="1120910"/>
          <a:ext cx="1597632" cy="958579"/>
        </a:xfrm>
        <a:prstGeom prst="rect">
          <a:avLst/>
        </a:prstGeom>
        <a:gradFill rotWithShape="0">
          <a:gsLst>
            <a:gs pos="0">
              <a:schemeClr val="accent1">
                <a:alpha val="90000"/>
                <a:hueOff val="0"/>
                <a:satOff val="0"/>
                <a:lumOff val="0"/>
                <a:alphaOff val="-20000"/>
                <a:tint val="96000"/>
                <a:lumMod val="100000"/>
              </a:schemeClr>
            </a:gs>
            <a:gs pos="78000">
              <a:schemeClr val="accent1">
                <a:alpha val="90000"/>
                <a:hueOff val="0"/>
                <a:satOff val="0"/>
                <a:lumOff val="0"/>
                <a:alphaOff val="-20000"/>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Resultados Medición FURAG 2022</a:t>
          </a:r>
        </a:p>
      </dsp:txBody>
      <dsp:txXfrm>
        <a:off x="240327" y="1120910"/>
        <a:ext cx="1597632" cy="958579"/>
      </dsp:txXfrm>
    </dsp:sp>
    <dsp:sp modelId="{69E73877-FC3E-4B8B-AF31-19C5EA9EE770}">
      <dsp:nvSpPr>
        <dsp:cNvPr id="0" name=""/>
        <dsp:cNvSpPr/>
      </dsp:nvSpPr>
      <dsp:spPr>
        <a:xfrm>
          <a:off x="1997723" y="1120910"/>
          <a:ext cx="1597632" cy="958579"/>
        </a:xfrm>
        <a:prstGeom prst="rect">
          <a:avLst/>
        </a:prstGeom>
        <a:gradFill rotWithShape="0">
          <a:gsLst>
            <a:gs pos="0">
              <a:schemeClr val="accent1">
                <a:alpha val="90000"/>
                <a:hueOff val="0"/>
                <a:satOff val="0"/>
                <a:lumOff val="0"/>
                <a:alphaOff val="-26667"/>
                <a:tint val="96000"/>
                <a:lumMod val="100000"/>
              </a:schemeClr>
            </a:gs>
            <a:gs pos="78000">
              <a:schemeClr val="accent1">
                <a:alpha val="90000"/>
                <a:hueOff val="0"/>
                <a:satOff val="0"/>
                <a:lumOff val="0"/>
                <a:alphaOff val="-26667"/>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Encuesta a Directivos departamentales </a:t>
          </a:r>
        </a:p>
      </dsp:txBody>
      <dsp:txXfrm>
        <a:off x="1997723" y="1120910"/>
        <a:ext cx="1597632" cy="958579"/>
      </dsp:txXfrm>
    </dsp:sp>
    <dsp:sp modelId="{A63871E4-4C28-4EDD-A26A-8EAA11B31EC5}">
      <dsp:nvSpPr>
        <dsp:cNvPr id="0" name=""/>
        <dsp:cNvSpPr/>
      </dsp:nvSpPr>
      <dsp:spPr>
        <a:xfrm>
          <a:off x="3755119" y="1120910"/>
          <a:ext cx="1597632" cy="958579"/>
        </a:xfrm>
        <a:prstGeom prst="rect">
          <a:avLst/>
        </a:prstGeom>
        <a:gradFill rotWithShape="0">
          <a:gsLst>
            <a:gs pos="0">
              <a:schemeClr val="accent1">
                <a:alpha val="90000"/>
                <a:hueOff val="0"/>
                <a:satOff val="0"/>
                <a:lumOff val="0"/>
                <a:alphaOff val="-33333"/>
                <a:tint val="96000"/>
                <a:lumMod val="100000"/>
              </a:schemeClr>
            </a:gs>
            <a:gs pos="78000">
              <a:schemeClr val="accent1">
                <a:alpha val="90000"/>
                <a:hueOff val="0"/>
                <a:satOff val="0"/>
                <a:lumOff val="0"/>
                <a:alphaOff val="-33333"/>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Resultados PIC 2023</a:t>
          </a:r>
        </a:p>
      </dsp:txBody>
      <dsp:txXfrm>
        <a:off x="3755119" y="1120910"/>
        <a:ext cx="1597632" cy="958579"/>
      </dsp:txXfrm>
    </dsp:sp>
    <dsp:sp modelId="{C1E3FA5D-6ED3-4266-8D5F-F6D253D6449F}">
      <dsp:nvSpPr>
        <dsp:cNvPr id="0" name=""/>
        <dsp:cNvSpPr/>
      </dsp:nvSpPr>
      <dsp:spPr>
        <a:xfrm>
          <a:off x="1997723" y="2239253"/>
          <a:ext cx="1597632" cy="958579"/>
        </a:xfrm>
        <a:prstGeom prst="rect">
          <a:avLst/>
        </a:prstGeom>
        <a:gradFill rotWithShape="0">
          <a:gsLst>
            <a:gs pos="0">
              <a:schemeClr val="accent1">
                <a:alpha val="90000"/>
                <a:hueOff val="0"/>
                <a:satOff val="0"/>
                <a:lumOff val="0"/>
                <a:alphaOff val="-40000"/>
                <a:tint val="96000"/>
                <a:lumMod val="100000"/>
              </a:schemeClr>
            </a:gs>
            <a:gs pos="78000">
              <a:schemeClr val="accent1">
                <a:alpha val="90000"/>
                <a:hueOff val="0"/>
                <a:satOff val="0"/>
                <a:lumOff val="0"/>
                <a:alphaOff val="-40000"/>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Solicitudes de capacitación de Agremiaciones Sindicales</a:t>
          </a:r>
        </a:p>
      </dsp:txBody>
      <dsp:txXfrm>
        <a:off x="1997723" y="2239253"/>
        <a:ext cx="1597632" cy="9585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E324-3B99-4BDE-A401-A854A91894F0}">
      <dsp:nvSpPr>
        <dsp:cNvPr id="0" name=""/>
        <dsp:cNvSpPr/>
      </dsp:nvSpPr>
      <dsp:spPr>
        <a:xfrm>
          <a:off x="387" y="0"/>
          <a:ext cx="2280674" cy="34137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a:latin typeface="Arial" panose="020B0604020202020204" pitchFamily="34" charset="0"/>
              <a:cs typeface="Arial" panose="020B0604020202020204" pitchFamily="34" charset="0"/>
            </a:rPr>
            <a:t>Tipo de Conocimientos</a:t>
          </a:r>
        </a:p>
      </dsp:txBody>
      <dsp:txXfrm>
        <a:off x="387" y="0"/>
        <a:ext cx="2280674" cy="1024128"/>
      </dsp:txXfrm>
    </dsp:sp>
    <dsp:sp modelId="{498FC504-2FAC-4FDF-96B4-8B9E856974D1}">
      <dsp:nvSpPr>
        <dsp:cNvPr id="0" name=""/>
        <dsp:cNvSpPr/>
      </dsp:nvSpPr>
      <dsp:spPr>
        <a:xfrm>
          <a:off x="104750" y="1032081"/>
          <a:ext cx="2071947" cy="527862"/>
        </a:xfrm>
        <a:prstGeom prst="roundRect">
          <a:avLst>
            <a:gd name="adj" fmla="val 10000"/>
          </a:avLst>
        </a:prstGeom>
        <a:solidFill>
          <a:schemeClr val="accent1">
            <a:lumMod val="40000"/>
            <a:lumOff val="6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Especializados</a:t>
          </a:r>
        </a:p>
      </dsp:txBody>
      <dsp:txXfrm>
        <a:off x="120211" y="1047542"/>
        <a:ext cx="2041025" cy="496940"/>
      </dsp:txXfrm>
    </dsp:sp>
    <dsp:sp modelId="{46A1BEFE-F28D-4312-8EC7-AC4AD99F95CE}">
      <dsp:nvSpPr>
        <dsp:cNvPr id="0" name=""/>
        <dsp:cNvSpPr/>
      </dsp:nvSpPr>
      <dsp:spPr>
        <a:xfrm>
          <a:off x="104750" y="1678745"/>
          <a:ext cx="2071947" cy="556603"/>
        </a:xfrm>
        <a:prstGeom prst="roundRect">
          <a:avLst>
            <a:gd name="adj" fmla="val 10000"/>
          </a:avLst>
        </a:prstGeom>
        <a:solidFill>
          <a:schemeClr val="accent1">
            <a:lumMod val="40000"/>
            <a:lumOff val="6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Específico</a:t>
          </a:r>
        </a:p>
      </dsp:txBody>
      <dsp:txXfrm>
        <a:off x="121052" y="1695047"/>
        <a:ext cx="2039343" cy="523999"/>
      </dsp:txXfrm>
    </dsp:sp>
    <dsp:sp modelId="{E0F2D1DD-11E8-4160-B4D4-FA373A872D3A}">
      <dsp:nvSpPr>
        <dsp:cNvPr id="0" name=""/>
        <dsp:cNvSpPr/>
      </dsp:nvSpPr>
      <dsp:spPr>
        <a:xfrm>
          <a:off x="104750" y="2331288"/>
          <a:ext cx="2071947" cy="911450"/>
        </a:xfrm>
        <a:prstGeom prst="roundRect">
          <a:avLst>
            <a:gd name="adj" fmla="val 10000"/>
          </a:avLst>
        </a:prstGeom>
        <a:solidFill>
          <a:schemeClr val="accent1">
            <a:lumMod val="40000"/>
            <a:lumOff val="6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Esenciales</a:t>
          </a:r>
        </a:p>
      </dsp:txBody>
      <dsp:txXfrm>
        <a:off x="131445" y="2357983"/>
        <a:ext cx="2018557" cy="858060"/>
      </dsp:txXfrm>
    </dsp:sp>
    <dsp:sp modelId="{CDF1683A-9DE0-45C5-B493-143F1D0D27E6}">
      <dsp:nvSpPr>
        <dsp:cNvPr id="0" name=""/>
        <dsp:cNvSpPr/>
      </dsp:nvSpPr>
      <dsp:spPr>
        <a:xfrm>
          <a:off x="2511715" y="0"/>
          <a:ext cx="2974296" cy="341376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a:latin typeface="Arial" panose="020B0604020202020204" pitchFamily="34" charset="0"/>
              <a:cs typeface="Arial" panose="020B0604020202020204" pitchFamily="34" charset="0"/>
            </a:rPr>
            <a:t>Temáticas</a:t>
          </a:r>
        </a:p>
      </dsp:txBody>
      <dsp:txXfrm>
        <a:off x="2511715" y="0"/>
        <a:ext cx="2974296" cy="1024128"/>
      </dsp:txXfrm>
    </dsp:sp>
    <dsp:sp modelId="{818E4493-837E-4BC8-8883-45A90C61724A}">
      <dsp:nvSpPr>
        <dsp:cNvPr id="0" name=""/>
        <dsp:cNvSpPr/>
      </dsp:nvSpPr>
      <dsp:spPr>
        <a:xfrm>
          <a:off x="2636517" y="1025128"/>
          <a:ext cx="2724692" cy="556902"/>
        </a:xfrm>
        <a:prstGeom prst="roundRect">
          <a:avLst>
            <a:gd name="adj" fmla="val 10000"/>
          </a:avLst>
        </a:prstGeom>
        <a:solidFill>
          <a:schemeClr val="accent1">
            <a:lumMod val="40000"/>
            <a:lumOff val="6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CO" sz="1000" kern="1200">
              <a:solidFill>
                <a:sysClr val="windowText" lastClr="000000"/>
              </a:solidFill>
              <a:latin typeface="Arial" panose="020B0604020202020204" pitchFamily="34" charset="0"/>
              <a:cs typeface="Arial" panose="020B0604020202020204" pitchFamily="34" charset="0"/>
            </a:rPr>
            <a:t>Competencias identificadas en la entidad, resultado del diagnostico de necesidades</a:t>
          </a:r>
        </a:p>
      </dsp:txBody>
      <dsp:txXfrm>
        <a:off x="2652828" y="1041439"/>
        <a:ext cx="2692070" cy="524280"/>
      </dsp:txXfrm>
    </dsp:sp>
    <dsp:sp modelId="{345C5CDF-B6C8-4D9D-A7F2-8FB4C05D06F0}">
      <dsp:nvSpPr>
        <dsp:cNvPr id="0" name=""/>
        <dsp:cNvSpPr/>
      </dsp:nvSpPr>
      <dsp:spPr>
        <a:xfrm>
          <a:off x="2628903" y="1690569"/>
          <a:ext cx="2739921" cy="556902"/>
        </a:xfrm>
        <a:prstGeom prst="roundRect">
          <a:avLst>
            <a:gd name="adj" fmla="val 10000"/>
          </a:avLst>
        </a:prstGeom>
        <a:solidFill>
          <a:schemeClr val="accent1">
            <a:lumMod val="40000"/>
            <a:lumOff val="6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CO" sz="1000" kern="1200">
              <a:solidFill>
                <a:sysClr val="windowText" lastClr="000000"/>
              </a:solidFill>
              <a:latin typeface="Arial" panose="020B0604020202020204" pitchFamily="34" charset="0"/>
              <a:cs typeface="Arial" panose="020B0604020202020204" pitchFamily="34" charset="0"/>
            </a:rPr>
            <a:t>Sistema de gestión y desempeño, banco de proyectos de inversión pública, gestión de proyectos de inversión públcia bajo la MGA, SECOP, SIGEP, FURAG</a:t>
          </a:r>
        </a:p>
      </dsp:txBody>
      <dsp:txXfrm>
        <a:off x="2645214" y="1706880"/>
        <a:ext cx="2707299" cy="524280"/>
      </dsp:txXfrm>
    </dsp:sp>
    <dsp:sp modelId="{468476E9-141F-4CA4-B3DE-3937F321F2F7}">
      <dsp:nvSpPr>
        <dsp:cNvPr id="0" name=""/>
        <dsp:cNvSpPr/>
      </dsp:nvSpPr>
      <dsp:spPr>
        <a:xfrm>
          <a:off x="2659386" y="2333149"/>
          <a:ext cx="2678955" cy="931782"/>
        </a:xfrm>
        <a:prstGeom prst="roundRect">
          <a:avLst>
            <a:gd name="adj" fmla="val 10000"/>
          </a:avLst>
        </a:prstGeom>
        <a:solidFill>
          <a:schemeClr val="accent1">
            <a:lumMod val="40000"/>
            <a:lumOff val="6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just" defTabSz="444500">
            <a:lnSpc>
              <a:spcPct val="90000"/>
            </a:lnSpc>
            <a:spcBef>
              <a:spcPct val="0"/>
            </a:spcBef>
            <a:spcAft>
              <a:spcPct val="35000"/>
            </a:spcAft>
          </a:pPr>
          <a:r>
            <a:rPr lang="es-CO" sz="1000" kern="1200">
              <a:solidFill>
                <a:sysClr val="windowText" lastClr="000000"/>
              </a:solidFill>
              <a:latin typeface="Arial" panose="020B0604020202020204" pitchFamily="34" charset="0"/>
              <a:cs typeface="Arial" panose="020B0604020202020204" pitchFamily="34" charset="0"/>
            </a:rPr>
            <a:t>Constitución, fines esenciales y sociales del Estado, estructura, organización y funcionamiento enfoque de derechos humanos, participación y democracia, descentralización territorial y funciones esenciales.</a:t>
          </a:r>
        </a:p>
      </dsp:txBody>
      <dsp:txXfrm>
        <a:off x="2686677" y="2360440"/>
        <a:ext cx="2624373" cy="8772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7AA964174E44E19FE1FB02A2EE0BE6"/>
        <w:category>
          <w:name w:val="General"/>
          <w:gallery w:val="placeholder"/>
        </w:category>
        <w:types>
          <w:type w:val="bbPlcHdr"/>
        </w:types>
        <w:behaviors>
          <w:behavior w:val="content"/>
        </w:behaviors>
        <w:guid w:val="{E80B05C3-43D6-415F-9370-76DB2BFD15AA}"/>
      </w:docPartPr>
      <w:docPartBody>
        <w:p w:rsidR="00490B2F" w:rsidRDefault="00FE42E8" w:rsidP="00FE42E8">
          <w:pPr>
            <w:pStyle w:val="3A7AA964174E44E19FE1FB02A2EE0BE6"/>
          </w:pPr>
          <w:r>
            <w:rPr>
              <w:rFonts w:asciiTheme="majorHAnsi" w:eastAsiaTheme="majorEastAsia" w:hAnsiTheme="majorHAnsi" w:cstheme="majorBidi"/>
              <w:color w:val="5B9BD5" w:themeColor="accent1"/>
              <w:sz w:val="88"/>
              <w:szCs w:val="88"/>
              <w:lang w:val="es-ES"/>
            </w:rPr>
            <w:t>[Título del documento]</w:t>
          </w:r>
        </w:p>
      </w:docPartBody>
    </w:docPart>
    <w:docPart>
      <w:docPartPr>
        <w:name w:val="8633AC868A79464888E7F3336EEB2C47"/>
        <w:category>
          <w:name w:val="General"/>
          <w:gallery w:val="placeholder"/>
        </w:category>
        <w:types>
          <w:type w:val="bbPlcHdr"/>
        </w:types>
        <w:behaviors>
          <w:behavior w:val="content"/>
        </w:behaviors>
        <w:guid w:val="{32E99AFD-2DEA-4906-85E4-A2CFBCC6ABC0}"/>
      </w:docPartPr>
      <w:docPartBody>
        <w:p w:rsidR="00490B2F" w:rsidRDefault="00FE42E8" w:rsidP="00FE42E8">
          <w:pPr>
            <w:pStyle w:val="8633AC868A79464888E7F3336EEB2C47"/>
          </w:pPr>
          <w:r>
            <w:rPr>
              <w:color w:val="2E74B5" w:themeColor="accent1" w:themeShade="BF"/>
              <w:sz w:val="24"/>
              <w:szCs w:val="24"/>
              <w:lang w:val="es-ES"/>
            </w:rPr>
            <w:t>[Subtítulo del documento]</w:t>
          </w:r>
        </w:p>
      </w:docPartBody>
    </w:docPart>
    <w:docPart>
      <w:docPartPr>
        <w:name w:val="FD836463035441A1B3106F60A061E140"/>
        <w:category>
          <w:name w:val="General"/>
          <w:gallery w:val="placeholder"/>
        </w:category>
        <w:types>
          <w:type w:val="bbPlcHdr"/>
        </w:types>
        <w:behaviors>
          <w:behavior w:val="content"/>
        </w:behaviors>
        <w:guid w:val="{41145FD3-7177-448C-8EDC-98D7F42B74D8}"/>
      </w:docPartPr>
      <w:docPartBody>
        <w:p w:rsidR="00490B2F" w:rsidRDefault="00FE42E8" w:rsidP="00FE42E8">
          <w:pPr>
            <w:pStyle w:val="FD836463035441A1B3106F60A061E140"/>
          </w:pPr>
          <w:r>
            <w:rPr>
              <w:color w:val="5B9BD5" w:themeColor="accent1"/>
              <w:sz w:val="28"/>
              <w:szCs w:val="28"/>
              <w:lang w:val="es-ES"/>
            </w:rPr>
            <w:t>[Fecha]</w:t>
          </w:r>
        </w:p>
      </w:docPartBody>
    </w:docPart>
    <w:docPart>
      <w:docPartPr>
        <w:name w:val="4B383C137B0048B6B8798CE660CE34C1"/>
        <w:category>
          <w:name w:val="General"/>
          <w:gallery w:val="placeholder"/>
        </w:category>
        <w:types>
          <w:type w:val="bbPlcHdr"/>
        </w:types>
        <w:behaviors>
          <w:behavior w:val="content"/>
        </w:behaviors>
        <w:guid w:val="{3A3956E3-3656-4F85-9768-F1F85F7B98C6}"/>
      </w:docPartPr>
      <w:docPartBody>
        <w:p w:rsidR="00490B2F" w:rsidRDefault="00FE42E8" w:rsidP="00FE42E8">
          <w:pPr>
            <w:pStyle w:val="4B383C137B0048B6B8798CE660CE34C1"/>
          </w:pPr>
          <w:r>
            <w:rPr>
              <w:color w:val="2E74B5" w:themeColor="accent1" w:themeShade="BF"/>
              <w:sz w:val="24"/>
              <w:szCs w:val="24"/>
              <w:lang w:val="es-ES"/>
            </w:rPr>
            <w:t>[Nombre de la compañía]</w:t>
          </w:r>
        </w:p>
      </w:docPartBody>
    </w:docPart>
    <w:docPart>
      <w:docPartPr>
        <w:name w:val="69653437676249F2A0CA4E9CF61BCD5A"/>
        <w:category>
          <w:name w:val="General"/>
          <w:gallery w:val="placeholder"/>
        </w:category>
        <w:types>
          <w:type w:val="bbPlcHdr"/>
        </w:types>
        <w:behaviors>
          <w:behavior w:val="content"/>
        </w:behaviors>
        <w:guid w:val="{3D5C5AA9-0DF1-4E4D-BFB5-311AD4B6FAE0}"/>
      </w:docPartPr>
      <w:docPartBody>
        <w:p w:rsidR="00490B2F" w:rsidRDefault="00FE42E8" w:rsidP="00FE42E8">
          <w:pPr>
            <w:pStyle w:val="69653437676249F2A0CA4E9CF61BCD5A"/>
          </w:pPr>
          <w:r>
            <w:rPr>
              <w:color w:val="5B9BD5" w:themeColor="accent1"/>
              <w:sz w:val="28"/>
              <w:szCs w:val="28"/>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2E8"/>
    <w:rsid w:val="000F275E"/>
    <w:rsid w:val="00146909"/>
    <w:rsid w:val="002467EF"/>
    <w:rsid w:val="002F52A2"/>
    <w:rsid w:val="00401A8A"/>
    <w:rsid w:val="00490B2F"/>
    <w:rsid w:val="005D350A"/>
    <w:rsid w:val="005F5CC8"/>
    <w:rsid w:val="00662CD9"/>
    <w:rsid w:val="00682534"/>
    <w:rsid w:val="00776613"/>
    <w:rsid w:val="0079214F"/>
    <w:rsid w:val="007C1C69"/>
    <w:rsid w:val="00897ED0"/>
    <w:rsid w:val="00B52A54"/>
    <w:rsid w:val="00D92C64"/>
    <w:rsid w:val="00E2215F"/>
    <w:rsid w:val="00EC2416"/>
    <w:rsid w:val="00EE3756"/>
    <w:rsid w:val="00FE4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A7AA964174E44E19FE1FB02A2EE0BE6">
    <w:name w:val="3A7AA964174E44E19FE1FB02A2EE0BE6"/>
    <w:rsid w:val="00FE42E8"/>
  </w:style>
  <w:style w:type="paragraph" w:customStyle="1" w:styleId="8633AC868A79464888E7F3336EEB2C47">
    <w:name w:val="8633AC868A79464888E7F3336EEB2C47"/>
    <w:rsid w:val="00FE42E8"/>
  </w:style>
  <w:style w:type="paragraph" w:customStyle="1" w:styleId="FD836463035441A1B3106F60A061E140">
    <w:name w:val="FD836463035441A1B3106F60A061E140"/>
    <w:rsid w:val="00FE42E8"/>
  </w:style>
  <w:style w:type="paragraph" w:customStyle="1" w:styleId="4B383C137B0048B6B8798CE660CE34C1">
    <w:name w:val="4B383C137B0048B6B8798CE660CE34C1"/>
    <w:rsid w:val="00FE42E8"/>
  </w:style>
  <w:style w:type="paragraph" w:customStyle="1" w:styleId="69653437676249F2A0CA4E9CF61BCD5A">
    <w:name w:val="69653437676249F2A0CA4E9CF61BCD5A"/>
    <w:rsid w:val="00FE4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aceta">
  <a:themeElements>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BC1CAE-88C8-4BC2-B278-C112693A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8384</Words>
  <Characters>46113</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PLAN INSTITUCIONAL DE CAPACITACIÓN</vt:lpstr>
    </vt:vector>
  </TitlesOfParts>
  <Company>Gobernación de Antioquia</Company>
  <LinksUpToDate>false</LinksUpToDate>
  <CharactersWithSpaces>54389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CAPACITACIÓN</dc:title>
  <dc:subject>Vigencia 2024</dc:subject>
  <dc:creator>SECRETARÍA DE TALENTO HUMANO Y DESARROLLO ORGANIZACIONAL - DIRECCIÓN DESARROLLO DEL TALENTO HUMANO</dc:creator>
  <cp:keywords/>
  <dc:description/>
  <cp:lastModifiedBy>SERGIO ANDRES VELEZ UPEGUI</cp:lastModifiedBy>
  <cp:revision>2</cp:revision>
  <cp:lastPrinted>2024-01-31T20:14:00Z</cp:lastPrinted>
  <dcterms:created xsi:type="dcterms:W3CDTF">2024-01-31T21:50:00Z</dcterms:created>
  <dcterms:modified xsi:type="dcterms:W3CDTF">2024-01-31T21:50:00Z</dcterms:modified>
</cp:coreProperties>
</file>